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2740" w14:textId="77777777" w:rsidR="002567C0" w:rsidRPr="00445AEB" w:rsidRDefault="002567C0" w:rsidP="00445AEB">
      <w:pPr>
        <w:tabs>
          <w:tab w:val="left" w:pos="5040"/>
        </w:tabs>
        <w:spacing w:after="0"/>
        <w:rPr>
          <w:rFonts w:ascii="ITC Berkeley Oldstyle Std Bk" w:hAnsi="ITC Berkeley Oldstyle Std Bk"/>
          <w:sz w:val="24"/>
          <w:szCs w:val="24"/>
        </w:rPr>
      </w:pPr>
      <w:r w:rsidRPr="00445AEB">
        <w:rPr>
          <w:rFonts w:ascii="ITC Berkeley Oldstyle Std Bk" w:hAnsi="ITC Berkeley Oldstyle Std Bk"/>
          <w:sz w:val="24"/>
          <w:szCs w:val="24"/>
        </w:rPr>
        <w:t>FOR IMMEDIATE RELEASE:</w:t>
      </w:r>
      <w:r w:rsidRPr="00445AEB">
        <w:rPr>
          <w:rFonts w:ascii="ITC Berkeley Oldstyle Std Bk" w:hAnsi="ITC Berkeley Oldstyle Std Bk"/>
          <w:sz w:val="24"/>
          <w:szCs w:val="24"/>
        </w:rPr>
        <w:tab/>
        <w:t>CONTACT:</w:t>
      </w:r>
    </w:p>
    <w:p w14:paraId="420DD7AF" w14:textId="49DD364D" w:rsidR="0093559F" w:rsidRPr="00445AEB" w:rsidRDefault="00E7485C" w:rsidP="00445AEB">
      <w:pPr>
        <w:tabs>
          <w:tab w:val="left" w:pos="5040"/>
        </w:tabs>
        <w:spacing w:after="0"/>
        <w:rPr>
          <w:rFonts w:ascii="ITC Berkeley Oldstyle Std Bk" w:hAnsi="ITC Berkeley Oldstyle Std Bk"/>
          <w:sz w:val="24"/>
          <w:szCs w:val="24"/>
        </w:rPr>
      </w:pPr>
      <w:r>
        <w:rPr>
          <w:rFonts w:ascii="ITC Berkeley Oldstyle Std Bk" w:hAnsi="ITC Berkeley Oldstyle Std Bk"/>
          <w:sz w:val="24"/>
          <w:szCs w:val="24"/>
        </w:rPr>
        <w:t xml:space="preserve">September 10, </w:t>
      </w:r>
      <w:proofErr w:type="gramStart"/>
      <w:r>
        <w:rPr>
          <w:rFonts w:ascii="ITC Berkeley Oldstyle Std Bk" w:hAnsi="ITC Berkeley Oldstyle Std Bk"/>
          <w:sz w:val="24"/>
          <w:szCs w:val="24"/>
        </w:rPr>
        <w:t>2021</w:t>
      </w:r>
      <w:proofErr w:type="gramEnd"/>
      <w:r w:rsidR="002567C0" w:rsidRPr="00445AEB">
        <w:rPr>
          <w:rFonts w:ascii="ITC Berkeley Oldstyle Std Bk" w:hAnsi="ITC Berkeley Oldstyle Std Bk"/>
          <w:sz w:val="24"/>
          <w:szCs w:val="24"/>
        </w:rPr>
        <w:tab/>
      </w:r>
      <w:r>
        <w:rPr>
          <w:rFonts w:ascii="ITC Berkeley Oldstyle Std Bk" w:hAnsi="ITC Berkeley Oldstyle Std Bk"/>
          <w:sz w:val="24"/>
          <w:szCs w:val="24"/>
        </w:rPr>
        <w:t>Wendy Block</w:t>
      </w:r>
    </w:p>
    <w:p w14:paraId="47D2CDDB" w14:textId="1AA81A40" w:rsidR="002118FE" w:rsidRPr="00445AEB" w:rsidRDefault="0093559F" w:rsidP="00445AEB">
      <w:pPr>
        <w:tabs>
          <w:tab w:val="left" w:pos="5040"/>
        </w:tabs>
        <w:spacing w:after="0"/>
        <w:rPr>
          <w:rFonts w:ascii="ITC Berkeley Oldstyle Std Bk" w:hAnsi="ITC Berkeley Oldstyle Std Bk"/>
          <w:sz w:val="24"/>
          <w:szCs w:val="24"/>
        </w:rPr>
      </w:pPr>
      <w:r w:rsidRPr="00445AEB">
        <w:rPr>
          <w:rFonts w:ascii="ITC Berkeley Oldstyle Std Bk" w:hAnsi="ITC Berkeley Oldstyle Std Bk"/>
          <w:sz w:val="24"/>
          <w:szCs w:val="24"/>
        </w:rPr>
        <w:tab/>
      </w:r>
      <w:r w:rsidR="002567C0" w:rsidRPr="00445AEB">
        <w:rPr>
          <w:rFonts w:ascii="ITC Berkeley Oldstyle Std Bk" w:hAnsi="ITC Berkeley Oldstyle Std Bk"/>
          <w:sz w:val="24"/>
          <w:szCs w:val="24"/>
        </w:rPr>
        <w:t xml:space="preserve">(517) </w:t>
      </w:r>
      <w:r w:rsidR="00E7485C">
        <w:rPr>
          <w:rFonts w:ascii="ITC Berkeley Oldstyle Std Bk" w:hAnsi="ITC Berkeley Oldstyle Std Bk"/>
          <w:sz w:val="24"/>
          <w:szCs w:val="24"/>
        </w:rPr>
        <w:t>927-5135 (cell)</w:t>
      </w:r>
    </w:p>
    <w:p w14:paraId="76E29F9F" w14:textId="77777777" w:rsidR="00AB70E7" w:rsidRDefault="00AB70E7" w:rsidP="00445AEB">
      <w:pPr>
        <w:ind w:left="720"/>
        <w:jc w:val="center"/>
        <w:rPr>
          <w:rFonts w:ascii="ITC Berkeley Oldstyle Std Bk" w:hAnsi="ITC Berkeley Oldstyle Std Bk"/>
          <w:b/>
          <w:bCs/>
          <w:sz w:val="24"/>
          <w:szCs w:val="24"/>
        </w:rPr>
      </w:pPr>
    </w:p>
    <w:p w14:paraId="6EB5701F" w14:textId="77777777" w:rsidR="00E7485C" w:rsidRDefault="00354054" w:rsidP="00E7485C">
      <w:pPr>
        <w:ind w:left="720"/>
        <w:jc w:val="center"/>
        <w:rPr>
          <w:rFonts w:ascii="ITC Berkeley Oldstyle Std Bk" w:hAnsi="ITC Berkeley Oldstyle Std Bk"/>
          <w:b/>
          <w:bCs/>
          <w:sz w:val="24"/>
          <w:szCs w:val="24"/>
        </w:rPr>
      </w:pPr>
      <w:r w:rsidRPr="00445AEB">
        <w:rPr>
          <w:rFonts w:ascii="ITC Berkeley Oldstyle Std Bk" w:hAnsi="ITC Berkeley Oldstyle Std Bk"/>
          <w:b/>
          <w:bCs/>
          <w:sz w:val="24"/>
          <w:szCs w:val="24"/>
        </w:rPr>
        <w:t xml:space="preserve">Michigan Chamber </w:t>
      </w:r>
      <w:r w:rsidR="00E7485C" w:rsidRPr="00E7485C">
        <w:rPr>
          <w:rFonts w:ascii="ITC Berkeley Oldstyle Std Bk" w:hAnsi="ITC Berkeley Oldstyle Std Bk"/>
          <w:b/>
          <w:bCs/>
          <w:sz w:val="24"/>
          <w:szCs w:val="24"/>
        </w:rPr>
        <w:t>Statement on Biden</w:t>
      </w:r>
      <w:r w:rsidR="00E7485C">
        <w:rPr>
          <w:rFonts w:ascii="ITC Berkeley Oldstyle Std Bk" w:hAnsi="ITC Berkeley Oldstyle Std Bk"/>
          <w:b/>
          <w:bCs/>
          <w:sz w:val="24"/>
          <w:szCs w:val="24"/>
        </w:rPr>
        <w:t xml:space="preserve">'s Proposed COVID-19 Vaccine </w:t>
      </w:r>
      <w:r w:rsidR="00E7485C" w:rsidRPr="00E7485C">
        <w:rPr>
          <w:rFonts w:ascii="ITC Berkeley Oldstyle Std Bk" w:hAnsi="ITC Berkeley Oldstyle Std Bk"/>
          <w:b/>
          <w:bCs/>
          <w:sz w:val="24"/>
          <w:szCs w:val="24"/>
        </w:rPr>
        <w:t>Mandate</w:t>
      </w:r>
      <w:r w:rsidR="00E7485C" w:rsidRPr="00E7485C">
        <w:rPr>
          <w:rFonts w:ascii="ITC Berkeley Oldstyle Std Bk" w:hAnsi="ITC Berkeley Oldstyle Std Bk"/>
          <w:b/>
          <w:bCs/>
          <w:sz w:val="24"/>
          <w:szCs w:val="24"/>
        </w:rPr>
        <w:cr/>
      </w:r>
    </w:p>
    <w:p w14:paraId="34CC77E6" w14:textId="0F2FBC9F" w:rsidR="00E7485C" w:rsidRDefault="00445AEB" w:rsidP="00E7485C">
      <w:pPr>
        <w:rPr>
          <w:rFonts w:ascii="ITC Berkeley Oldstyle Std Bk" w:eastAsia="Times New Roman" w:hAnsi="ITC Berkeley Oldstyle Std Bk" w:cs="Calibri"/>
          <w:color w:val="000000"/>
          <w:sz w:val="24"/>
          <w:szCs w:val="24"/>
        </w:rPr>
      </w:pPr>
      <w:r w:rsidRPr="00445AEB">
        <w:rPr>
          <w:rFonts w:ascii="ITC Berkeley Oldstyle Std Bk" w:eastAsia="Times New Roman" w:hAnsi="ITC Berkeley Oldstyle Std Bk" w:cs="Calibri"/>
          <w:b/>
          <w:bCs/>
          <w:color w:val="000000"/>
          <w:sz w:val="24"/>
          <w:szCs w:val="24"/>
        </w:rPr>
        <w:t>Lansing, MICH –</w:t>
      </w:r>
      <w:r w:rsidRPr="00445AEB">
        <w:rPr>
          <w:rFonts w:ascii="ITC Berkeley Oldstyle Std Bk" w:eastAsia="Times New Roman" w:hAnsi="ITC Berkeley Oldstyle Std Bk" w:cs="Calibri"/>
          <w:color w:val="000000"/>
          <w:sz w:val="24"/>
          <w:szCs w:val="24"/>
        </w:rPr>
        <w:t> </w:t>
      </w:r>
      <w:r w:rsidR="00E7485C" w:rsidRPr="00E7485C">
        <w:rPr>
          <w:rFonts w:ascii="ITC Berkeley Oldstyle Std Bk" w:eastAsia="Times New Roman" w:hAnsi="ITC Berkeley Oldstyle Std Bk" w:cs="Calibri"/>
          <w:color w:val="000000"/>
          <w:sz w:val="24"/>
          <w:szCs w:val="24"/>
        </w:rPr>
        <w:t xml:space="preserve">The Michigan Chamber issued the following statement in response to the Biden Administration's announcement that it will pursue a new Occupational Safety and Health Administration (OSHA) standard requiring employers with more than 100 workers to require vaccination or weekly testing.  </w:t>
      </w:r>
    </w:p>
    <w:p w14:paraId="76FC310B" w14:textId="77777777" w:rsidR="008C6903" w:rsidRDefault="008C6903" w:rsidP="00E7485C">
      <w:pPr>
        <w:rPr>
          <w:rFonts w:ascii="ITC Berkeley Oldstyle Std Bk" w:eastAsia="Times New Roman" w:hAnsi="ITC Berkeley Oldstyle Std Bk" w:cs="Calibri"/>
          <w:color w:val="000000"/>
          <w:sz w:val="24"/>
          <w:szCs w:val="24"/>
        </w:rPr>
      </w:pPr>
      <w:r>
        <w:rPr>
          <w:rFonts w:ascii="ITC Berkeley Oldstyle Std Bk" w:eastAsia="Times New Roman" w:hAnsi="ITC Berkeley Oldstyle Std Bk" w:cs="Calibri"/>
          <w:color w:val="000000"/>
          <w:sz w:val="24"/>
          <w:szCs w:val="24"/>
        </w:rPr>
        <w:t>"</w:t>
      </w:r>
      <w:r w:rsidRPr="008C6903">
        <w:rPr>
          <w:rFonts w:ascii="ITC Berkeley Oldstyle Std Bk" w:eastAsia="Times New Roman" w:hAnsi="ITC Berkeley Oldstyle Std Bk" w:cs="Calibri"/>
          <w:color w:val="000000"/>
          <w:sz w:val="24"/>
          <w:szCs w:val="24"/>
        </w:rPr>
        <w:t>Not all states are alike and not all businesses are alike</w:t>
      </w:r>
      <w:r>
        <w:rPr>
          <w:rFonts w:ascii="ITC Berkeley Oldstyle Std Bk" w:eastAsia="Times New Roman" w:hAnsi="ITC Berkeley Oldstyle Std Bk" w:cs="Calibri"/>
          <w:color w:val="000000"/>
          <w:sz w:val="24"/>
          <w:szCs w:val="24"/>
        </w:rPr>
        <w:t xml:space="preserve"> but, i</w:t>
      </w:r>
      <w:r w:rsidRPr="008C6903">
        <w:rPr>
          <w:rFonts w:ascii="ITC Berkeley Oldstyle Std Bk" w:eastAsia="Times New Roman" w:hAnsi="ITC Berkeley Oldstyle Std Bk" w:cs="Calibri"/>
          <w:color w:val="000000"/>
          <w:sz w:val="24"/>
          <w:szCs w:val="24"/>
        </w:rPr>
        <w:t>n Michigan</w:t>
      </w:r>
      <w:r>
        <w:rPr>
          <w:rFonts w:ascii="ITC Berkeley Oldstyle Std Bk" w:eastAsia="Times New Roman" w:hAnsi="ITC Berkeley Oldstyle Std Bk" w:cs="Calibri"/>
          <w:color w:val="000000"/>
          <w:sz w:val="24"/>
          <w:szCs w:val="24"/>
        </w:rPr>
        <w:t>,</w:t>
      </w:r>
      <w:r w:rsidRPr="008C6903">
        <w:rPr>
          <w:rFonts w:ascii="ITC Berkeley Oldstyle Std Bk" w:eastAsia="Times New Roman" w:hAnsi="ITC Berkeley Oldstyle Std Bk" w:cs="Calibri"/>
          <w:color w:val="000000"/>
          <w:sz w:val="24"/>
          <w:szCs w:val="24"/>
        </w:rPr>
        <w:t xml:space="preserve"> this type of top-down state government mandate </w:t>
      </w:r>
      <w:r>
        <w:rPr>
          <w:rFonts w:ascii="ITC Berkeley Oldstyle Std Bk" w:eastAsia="Times New Roman" w:hAnsi="ITC Berkeley Oldstyle Std Bk" w:cs="Calibri"/>
          <w:color w:val="000000"/>
          <w:sz w:val="24"/>
          <w:szCs w:val="24"/>
        </w:rPr>
        <w:t>will have a</w:t>
      </w:r>
      <w:r w:rsidRPr="008C6903">
        <w:rPr>
          <w:rFonts w:ascii="ITC Berkeley Oldstyle Std Bk" w:eastAsia="Times New Roman" w:hAnsi="ITC Berkeley Oldstyle Std Bk" w:cs="Calibri"/>
          <w:color w:val="000000"/>
          <w:sz w:val="24"/>
          <w:szCs w:val="24"/>
        </w:rPr>
        <w:t xml:space="preserve"> devastating impact on jobs and the economy</w:t>
      </w:r>
      <w:r>
        <w:rPr>
          <w:rFonts w:ascii="ITC Berkeley Oldstyle Std Bk" w:eastAsia="Times New Roman" w:hAnsi="ITC Berkeley Oldstyle Std Bk" w:cs="Calibri"/>
          <w:color w:val="000000"/>
          <w:sz w:val="24"/>
          <w:szCs w:val="24"/>
        </w:rPr>
        <w:t xml:space="preserve">," said Rich Studley, President and CEO of the Michigan Chamber.  </w:t>
      </w:r>
    </w:p>
    <w:p w14:paraId="3060EB44" w14:textId="241840F0" w:rsidR="00E7485C" w:rsidRPr="00E7485C" w:rsidRDefault="008C6903" w:rsidP="008C6903">
      <w:pPr>
        <w:rPr>
          <w:rFonts w:ascii="ITC Berkeley Oldstyle Std Bk" w:eastAsia="Times New Roman" w:hAnsi="ITC Berkeley Oldstyle Std Bk" w:cs="Calibri"/>
          <w:color w:val="000000"/>
          <w:sz w:val="24"/>
          <w:szCs w:val="24"/>
        </w:rPr>
      </w:pPr>
      <w:r>
        <w:rPr>
          <w:rFonts w:ascii="ITC Berkeley Oldstyle Std Bk" w:eastAsia="Times New Roman" w:hAnsi="ITC Berkeley Oldstyle Std Bk" w:cs="Calibri"/>
          <w:color w:val="000000"/>
          <w:sz w:val="24"/>
          <w:szCs w:val="24"/>
        </w:rPr>
        <w:t xml:space="preserve">"It is </w:t>
      </w:r>
      <w:r w:rsidRPr="008C6903">
        <w:rPr>
          <w:rFonts w:ascii="ITC Berkeley Oldstyle Std Bk" w:eastAsia="Times New Roman" w:hAnsi="ITC Berkeley Oldstyle Std Bk" w:cs="Calibri"/>
          <w:color w:val="000000"/>
          <w:sz w:val="24"/>
          <w:szCs w:val="24"/>
        </w:rPr>
        <w:t xml:space="preserve">unclear </w:t>
      </w:r>
      <w:r>
        <w:rPr>
          <w:rFonts w:ascii="ITC Berkeley Oldstyle Std Bk" w:eastAsia="Times New Roman" w:hAnsi="ITC Berkeley Oldstyle Std Bk" w:cs="Calibri"/>
          <w:color w:val="000000"/>
          <w:sz w:val="24"/>
          <w:szCs w:val="24"/>
        </w:rPr>
        <w:t>whether</w:t>
      </w:r>
      <w:r w:rsidRPr="008C6903">
        <w:rPr>
          <w:rFonts w:ascii="ITC Berkeley Oldstyle Std Bk" w:eastAsia="Times New Roman" w:hAnsi="ITC Berkeley Oldstyle Std Bk" w:cs="Calibri"/>
          <w:color w:val="000000"/>
          <w:sz w:val="24"/>
          <w:szCs w:val="24"/>
        </w:rPr>
        <w:t xml:space="preserve"> </w:t>
      </w:r>
      <w:r>
        <w:rPr>
          <w:rFonts w:ascii="ITC Berkeley Oldstyle Std Bk" w:eastAsia="Times New Roman" w:hAnsi="ITC Berkeley Oldstyle Std Bk" w:cs="Calibri"/>
          <w:color w:val="000000"/>
          <w:sz w:val="24"/>
          <w:szCs w:val="24"/>
        </w:rPr>
        <w:t>OSHA</w:t>
      </w:r>
      <w:r w:rsidRPr="008C6903">
        <w:rPr>
          <w:rFonts w:ascii="ITC Berkeley Oldstyle Std Bk" w:eastAsia="Times New Roman" w:hAnsi="ITC Berkeley Oldstyle Std Bk" w:cs="Calibri"/>
          <w:color w:val="000000"/>
          <w:sz w:val="24"/>
          <w:szCs w:val="24"/>
        </w:rPr>
        <w:t xml:space="preserve"> has clear legal authority to arbitrarily impose this regulatory burden on </w:t>
      </w:r>
      <w:r>
        <w:rPr>
          <w:rFonts w:ascii="ITC Berkeley Oldstyle Std Bk" w:eastAsia="Times New Roman" w:hAnsi="ITC Berkeley Oldstyle Std Bk" w:cs="Calibri"/>
          <w:color w:val="000000"/>
          <w:sz w:val="24"/>
          <w:szCs w:val="24"/>
        </w:rPr>
        <w:t xml:space="preserve">employers and employees," continued Studley.  "Job providers should be trusted to work with their employees to determine the best course of action on vaccines and other H.R. policies and to operate free of undue governmental </w:t>
      </w:r>
      <w:proofErr w:type="spellStart"/>
      <w:r>
        <w:rPr>
          <w:rFonts w:ascii="ITC Berkeley Oldstyle Std Bk" w:eastAsia="Times New Roman" w:hAnsi="ITC Berkeley Oldstyle Std Bk" w:cs="Calibri"/>
          <w:color w:val="000000"/>
          <w:sz w:val="24"/>
          <w:szCs w:val="24"/>
        </w:rPr>
        <w:t>infererence</w:t>
      </w:r>
      <w:proofErr w:type="spellEnd"/>
      <w:r w:rsidR="00E7485C" w:rsidRPr="00E7485C">
        <w:rPr>
          <w:rFonts w:ascii="ITC Berkeley Oldstyle Std Bk" w:eastAsia="Times New Roman" w:hAnsi="ITC Berkeley Oldstyle Std Bk" w:cs="Calibri"/>
          <w:color w:val="000000"/>
          <w:sz w:val="24"/>
          <w:szCs w:val="24"/>
        </w:rPr>
        <w:t xml:space="preserve">."  </w:t>
      </w:r>
    </w:p>
    <w:p w14:paraId="38BCB766" w14:textId="7878AFA6" w:rsidR="00E7485C" w:rsidRPr="00E7485C" w:rsidRDefault="00E7485C" w:rsidP="00E7485C">
      <w:pPr>
        <w:spacing w:after="0"/>
        <w:rPr>
          <w:rFonts w:ascii="ITC Berkeley Oldstyle Std Bk" w:eastAsia="Times New Roman" w:hAnsi="ITC Berkeley Oldstyle Std Bk" w:cs="Calibri"/>
          <w:color w:val="000000"/>
          <w:sz w:val="24"/>
          <w:szCs w:val="24"/>
        </w:rPr>
      </w:pPr>
      <w:r w:rsidRPr="00E7485C">
        <w:rPr>
          <w:rFonts w:ascii="ITC Berkeley Oldstyle Std Bk" w:eastAsia="Times New Roman" w:hAnsi="ITC Berkeley Oldstyle Std Bk" w:cs="Calibri"/>
          <w:color w:val="000000"/>
          <w:sz w:val="24"/>
          <w:szCs w:val="24"/>
        </w:rPr>
        <w:t xml:space="preserve">"For over a year and a half, Michigan employers have been working to follow CDC, OSHA and MIOSHA guidance and keep their employees, customers and workplaces safe from COVID-19," said Wendy Block, Vice President of Business Advocacy and Member Engagement for the Chamber.  </w:t>
      </w:r>
    </w:p>
    <w:p w14:paraId="7E041287" w14:textId="77777777" w:rsidR="00E7485C" w:rsidRDefault="00E7485C" w:rsidP="00E7485C">
      <w:pPr>
        <w:spacing w:after="0"/>
        <w:rPr>
          <w:rFonts w:ascii="ITC Berkeley Oldstyle Std Bk" w:eastAsia="Times New Roman" w:hAnsi="ITC Berkeley Oldstyle Std Bk" w:cs="Calibri"/>
          <w:color w:val="000000"/>
          <w:sz w:val="24"/>
          <w:szCs w:val="24"/>
        </w:rPr>
      </w:pPr>
    </w:p>
    <w:p w14:paraId="7D47CBB0" w14:textId="34F56670" w:rsidR="00E7485C" w:rsidRPr="00E7485C" w:rsidRDefault="00E7485C" w:rsidP="00E7485C">
      <w:pPr>
        <w:spacing w:after="0"/>
        <w:rPr>
          <w:rFonts w:ascii="ITC Berkeley Oldstyle Std Bk" w:eastAsia="Times New Roman" w:hAnsi="ITC Berkeley Oldstyle Std Bk" w:cs="Calibri"/>
          <w:color w:val="000000"/>
          <w:sz w:val="24"/>
          <w:szCs w:val="24"/>
        </w:rPr>
      </w:pPr>
      <w:r w:rsidRPr="00E7485C">
        <w:rPr>
          <w:rFonts w:ascii="ITC Berkeley Oldstyle Std Bk" w:eastAsia="Times New Roman" w:hAnsi="ITC Berkeley Oldstyle Std Bk" w:cs="Calibri"/>
          <w:color w:val="000000"/>
          <w:sz w:val="24"/>
          <w:szCs w:val="24"/>
        </w:rPr>
        <w:t>"While we agree that increasing the number of vaccinated individuals is a sensible goal and an effective strategy to prevent the transmission of COVID-19, the President's plan goes too far,” continued Block.  "Employers should not be forced to require employees to get vaccinated or check their vaccination status.</w:t>
      </w:r>
    </w:p>
    <w:p w14:paraId="7FEA21F1" w14:textId="77777777" w:rsidR="00E7485C" w:rsidRDefault="00E7485C" w:rsidP="00E7485C">
      <w:pPr>
        <w:spacing w:after="0"/>
        <w:rPr>
          <w:rFonts w:ascii="ITC Berkeley Oldstyle Std Bk" w:eastAsia="Times New Roman" w:hAnsi="ITC Berkeley Oldstyle Std Bk" w:cs="Calibri"/>
          <w:color w:val="000000"/>
          <w:sz w:val="24"/>
          <w:szCs w:val="24"/>
        </w:rPr>
      </w:pPr>
    </w:p>
    <w:p w14:paraId="29B25CB0" w14:textId="16596E53" w:rsidR="00E7485C" w:rsidRPr="00E7485C" w:rsidRDefault="00E7485C" w:rsidP="00E7485C">
      <w:pPr>
        <w:spacing w:after="0"/>
        <w:rPr>
          <w:rFonts w:ascii="ITC Berkeley Oldstyle Std Bk" w:eastAsia="Times New Roman" w:hAnsi="ITC Berkeley Oldstyle Std Bk" w:cs="Calibri"/>
          <w:color w:val="000000"/>
          <w:sz w:val="24"/>
          <w:szCs w:val="24"/>
        </w:rPr>
      </w:pPr>
      <w:r w:rsidRPr="00E7485C">
        <w:rPr>
          <w:rFonts w:ascii="ITC Berkeley Oldstyle Std Bk" w:eastAsia="Times New Roman" w:hAnsi="ITC Berkeley Oldstyle Std Bk" w:cs="Calibri"/>
          <w:color w:val="000000"/>
          <w:sz w:val="24"/>
          <w:szCs w:val="24"/>
        </w:rPr>
        <w:t>"This proposal creates winners and losers, pits employers against their employees and, given Michigan's fierce talent market, will almost certainly have the unintended consequence of causing vaccine resistant or vaccine hesitant to quit jobs at places of business with more than 100 employees and look for employment elsewhere," concluded Block.</w:t>
      </w:r>
    </w:p>
    <w:p w14:paraId="53922A1F" w14:textId="77777777" w:rsidR="00E7485C" w:rsidRDefault="00E7485C" w:rsidP="00E7485C">
      <w:pPr>
        <w:spacing w:after="0"/>
        <w:rPr>
          <w:rFonts w:ascii="ITC Berkeley Oldstyle Std Bk" w:eastAsia="Times New Roman" w:hAnsi="ITC Berkeley Oldstyle Std Bk" w:cs="Calibri"/>
          <w:color w:val="000000"/>
          <w:sz w:val="24"/>
          <w:szCs w:val="24"/>
        </w:rPr>
      </w:pPr>
    </w:p>
    <w:p w14:paraId="2C8BAEB0" w14:textId="2E357339" w:rsidR="00A05749" w:rsidRPr="00445AEB" w:rsidRDefault="00E7485C" w:rsidP="00E7485C">
      <w:pPr>
        <w:spacing w:after="0"/>
        <w:jc w:val="center"/>
        <w:rPr>
          <w:rFonts w:ascii="ITC Berkeley Oldstyle Std Bk" w:hAnsi="ITC Berkeley Oldstyle Std Bk"/>
          <w:sz w:val="24"/>
          <w:szCs w:val="24"/>
        </w:rPr>
      </w:pPr>
      <w:r w:rsidRPr="00E7485C">
        <w:rPr>
          <w:rFonts w:ascii="ITC Berkeley Oldstyle Std Bk" w:eastAsia="Times New Roman" w:hAnsi="ITC Berkeley Oldstyle Std Bk" w:cs="Calibri"/>
          <w:color w:val="000000"/>
          <w:sz w:val="24"/>
          <w:szCs w:val="24"/>
        </w:rPr>
        <w:t>-30-</w:t>
      </w:r>
    </w:p>
    <w:sectPr w:rsidR="00A05749" w:rsidRPr="00445AEB" w:rsidSect="00566A5E">
      <w:headerReference w:type="default" r:id="rId11"/>
      <w:footerReference w:type="default" r:id="rId12"/>
      <w:headerReference w:type="first" r:id="rId13"/>
      <w:footerReference w:type="first" r:id="rId14"/>
      <w:pgSz w:w="12240" w:h="15840" w:code="1"/>
      <w:pgMar w:top="936" w:right="1224" w:bottom="720" w:left="306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34A4" w14:textId="77777777" w:rsidR="008570BD" w:rsidRDefault="008570BD" w:rsidP="00303691">
      <w:pPr>
        <w:spacing w:after="0" w:line="240" w:lineRule="auto"/>
      </w:pPr>
      <w:r>
        <w:separator/>
      </w:r>
    </w:p>
  </w:endnote>
  <w:endnote w:type="continuationSeparator" w:id="0">
    <w:p w14:paraId="268F10B6" w14:textId="77777777" w:rsidR="008570BD" w:rsidRDefault="008570BD" w:rsidP="0030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TC Berkeley Oldstyle Std Bk">
    <w:altName w:val="Cambria"/>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Light">
    <w:altName w:val="Calibri"/>
    <w:panose1 w:val="00000000000000000000"/>
    <w:charset w:val="4D"/>
    <w:family w:val="swiss"/>
    <w:notTrueType/>
    <w:pitch w:val="variable"/>
    <w:sig w:usb0="00000003" w:usb1="00000000" w:usb2="00000000" w:usb3="00000000" w:csb0="00000001" w:csb1="00000000"/>
  </w:font>
  <w:font w:name="ITC Berkeley Oldstyle Std">
    <w:altName w:val="Cambria"/>
    <w:panose1 w:val="00000000000000000000"/>
    <w:charset w:val="4D"/>
    <w:family w:val="roman"/>
    <w:notTrueType/>
    <w:pitch w:val="variable"/>
    <w:sig w:usb0="00000003" w:usb1="00000000" w:usb2="00000000" w:usb3="00000000" w:csb0="00000001" w:csb1="00000000"/>
  </w:font>
  <w:font w:name="ITC Berkeley Oldstyle Std Blk">
    <w:altName w:val="Cambria"/>
    <w:panose1 w:val="00000000000000000000"/>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5358" w14:textId="77777777" w:rsidR="0073556D" w:rsidRPr="00D20A8B" w:rsidRDefault="0073556D" w:rsidP="00D20A8B">
    <w:pPr>
      <w:pStyle w:val="Footer"/>
      <w:jc w:val="right"/>
      <w:rPr>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5C36" w14:textId="77777777" w:rsidR="00E01563" w:rsidRDefault="00494EE9" w:rsidP="004F2836">
    <w:pPr>
      <w:pStyle w:val="Footer"/>
      <w:jc w:val="right"/>
    </w:pPr>
    <w:r>
      <w:rPr>
        <w:noProof/>
      </w:rPr>
      <mc:AlternateContent>
        <mc:Choice Requires="wps">
          <w:drawing>
            <wp:anchor distT="0" distB="0" distL="114300" distR="114300" simplePos="0" relativeHeight="251662336" behindDoc="0" locked="0" layoutInCell="1" allowOverlap="1" wp14:anchorId="219E8218" wp14:editId="58F1A823">
              <wp:simplePos x="0" y="0"/>
              <wp:positionH relativeFrom="page">
                <wp:posOffset>621665</wp:posOffset>
              </wp:positionH>
              <wp:positionV relativeFrom="page">
                <wp:posOffset>9025255</wp:posOffset>
              </wp:positionV>
              <wp:extent cx="2884805" cy="598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480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E8218" id="_x0000_t202" coordsize="21600,21600" o:spt="202" path="m,l,21600r21600,l21600,xe">
              <v:stroke joinstyle="miter"/>
              <v:path gradientshapeok="t" o:connecttype="rect"/>
            </v:shapetype>
            <v:shape id="Text Box 1" o:spid="_x0000_s1026" type="#_x0000_t202" style="position:absolute;left:0;text-align:left;margin-left:48.95pt;margin-top:710.65pt;width:227.15pt;height:47.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" filled="f" stroked="f">
              <v:path arrowok="t"/>
              <v:textbo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v:textbox>
              <w10:wrap anchorx="page" anchory="page"/>
            </v:shape>
          </w:pict>
        </mc:Fallback>
      </mc:AlternateContent>
    </w:r>
    <w:r w:rsidR="004F2836" w:rsidRPr="00D20A8B">
      <w:rPr>
        <w:rFonts w:ascii="Trade Gothic LT Std Light" w:hAnsi="Trade Gothic LT Std Light"/>
        <w:color w:val="4B6375"/>
        <w:spacing w:val="10"/>
        <w:sz w:val="20"/>
        <w:szCs w:val="20"/>
      </w:rPr>
      <w:t>Leading Businesses.</w:t>
    </w:r>
    <w:r w:rsidR="004F2836" w:rsidRPr="00D20A8B">
      <w:rPr>
        <w:spacing w:val="10"/>
      </w:rPr>
      <w:t xml:space="preserve"> </w:t>
    </w:r>
    <w:r w:rsidR="004F2836" w:rsidRPr="00D20A8B">
      <w:rPr>
        <w:rFonts w:ascii="ITC Berkeley Oldstyle Std" w:hAnsi="ITC Berkeley Oldstyle Std"/>
        <w:color w:val="00AD8E"/>
        <w:spacing w:val="10"/>
      </w:rPr>
      <w:t>Moving Michigan</w:t>
    </w:r>
    <w:r w:rsidR="004F2836" w:rsidRPr="00D20A8B">
      <w:rPr>
        <w:spacing w:val="10"/>
      </w:rPr>
      <w:t xml:space="preserve"> </w:t>
    </w:r>
    <w:r w:rsidR="004F2836" w:rsidRPr="00D20A8B">
      <w:rPr>
        <w:rFonts w:ascii="ITC Berkeley Oldstyle Std Blk" w:hAnsi="ITC Berkeley Oldstyle Std Blk"/>
        <w:color w:val="005A9C"/>
        <w:spacing w:val="10"/>
      </w:rPr>
      <w:t>Forward.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BB633" w14:textId="77777777" w:rsidR="008570BD" w:rsidRDefault="008570BD" w:rsidP="00303691">
      <w:pPr>
        <w:spacing w:after="0" w:line="240" w:lineRule="auto"/>
      </w:pPr>
      <w:r>
        <w:separator/>
      </w:r>
    </w:p>
  </w:footnote>
  <w:footnote w:type="continuationSeparator" w:id="0">
    <w:p w14:paraId="42F7EE0F" w14:textId="77777777" w:rsidR="008570BD" w:rsidRDefault="008570BD" w:rsidP="0030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626E" w14:textId="77777777" w:rsidR="0073556D" w:rsidRDefault="0073556D" w:rsidP="00192328">
    <w:pPr>
      <w:pStyle w:val="Header"/>
      <w:spacing w:line="200" w:lineRule="exact"/>
      <w:jc w:val="right"/>
      <w:rPr>
        <w:rFonts w:ascii="ITC Berkeley Oldstyle Std Bk" w:hAnsi="ITC Berkeley Oldstyle Std Bk"/>
        <w:color w:val="4B6375"/>
        <w:spacing w:val="6"/>
        <w:kern w:val="16"/>
        <w:sz w:val="16"/>
        <w:szCs w:val="16"/>
      </w:rPr>
    </w:pPr>
    <w:r w:rsidRPr="00303691">
      <w:rPr>
        <w:rFonts w:ascii="ITC Berkeley Oldstyle Std Bk" w:hAnsi="ITC Berkeley Oldstyle Std Bk"/>
        <w:color w:val="4B6375"/>
        <w:spacing w:val="6"/>
        <w:kern w:val="16"/>
        <w:sz w:val="16"/>
        <w:szCs w:val="16"/>
      </w:rPr>
      <w:t xml:space="preserve"> </w:t>
    </w:r>
  </w:p>
  <w:p w14:paraId="4074D86C" w14:textId="77777777" w:rsidR="0073556D" w:rsidRPr="00192328" w:rsidRDefault="0073556D" w:rsidP="00DE5929">
    <w:pPr>
      <w:pStyle w:val="Header"/>
      <w:tabs>
        <w:tab w:val="left" w:pos="326"/>
      </w:tabs>
      <w:spacing w:line="200" w:lineRule="exact"/>
    </w:pPr>
    <w:r>
      <w:tab/>
    </w:r>
    <w:r>
      <w:tab/>
    </w:r>
  </w:p>
  <w:p w14:paraId="5D9F857E" w14:textId="77777777" w:rsidR="0073556D" w:rsidRPr="00303691" w:rsidRDefault="0073556D" w:rsidP="00192328">
    <w:pPr>
      <w:pStyle w:val="Header"/>
      <w:jc w:val="right"/>
      <w:rPr>
        <w:rFonts w:ascii="ITC Berkeley Oldstyle Std Bk" w:hAnsi="ITC Berkeley Oldstyle Std Bk"/>
        <w:color w:val="4B6375"/>
        <w:spacing w:val="6"/>
        <w:kern w:val="1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F6FB" w14:textId="77777777" w:rsidR="00E01563" w:rsidRPr="004F2836" w:rsidRDefault="004F2836" w:rsidP="004F2836">
    <w:pPr>
      <w:pStyle w:val="Header"/>
    </w:pPr>
    <w:r w:rsidRPr="004F2836">
      <w:rPr>
        <w:noProof/>
      </w:rPr>
      <w:drawing>
        <wp:anchor distT="0" distB="0" distL="114300" distR="114300" simplePos="0" relativeHeight="251661312" behindDoc="1" locked="0" layoutInCell="1" allowOverlap="1" wp14:anchorId="725FA2DF" wp14:editId="6E125729">
          <wp:simplePos x="0" y="0"/>
          <wp:positionH relativeFrom="page">
            <wp:posOffset>-104172</wp:posOffset>
          </wp:positionH>
          <wp:positionV relativeFrom="page">
            <wp:posOffset>-11575</wp:posOffset>
          </wp:positionV>
          <wp:extent cx="7875005" cy="10114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_fax.png"/>
                  <pic:cNvPicPr/>
                </pic:nvPicPr>
                <pic:blipFill>
                  <a:blip r:embed="rId1">
                    <a:extLst>
                      <a:ext uri="{28A0092B-C50C-407E-A947-70E740481C1C}">
                        <a14:useLocalDpi xmlns:a14="http://schemas.microsoft.com/office/drawing/2010/main" val="0"/>
                      </a:ext>
                    </a:extLst>
                  </a:blip>
                  <a:stretch>
                    <a:fillRect/>
                  </a:stretch>
                </pic:blipFill>
                <pic:spPr>
                  <a:xfrm>
                    <a:off x="0" y="0"/>
                    <a:ext cx="7888233" cy="10131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95BF9"/>
    <w:multiLevelType w:val="hybridMultilevel"/>
    <w:tmpl w:val="5F640EE0"/>
    <w:lvl w:ilvl="0" w:tplc="9E8037A6">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653B8"/>
    <w:multiLevelType w:val="hybridMultilevel"/>
    <w:tmpl w:val="0144032E"/>
    <w:lvl w:ilvl="0" w:tplc="119841EA">
      <w:start w:val="517"/>
      <w:numFmt w:val="bullet"/>
      <w:lvlText w:val="-"/>
      <w:lvlJc w:val="left"/>
      <w:pPr>
        <w:ind w:left="108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DE5D25"/>
    <w:multiLevelType w:val="hybridMultilevel"/>
    <w:tmpl w:val="BCDA762C"/>
    <w:lvl w:ilvl="0" w:tplc="DAE4EFCA">
      <w:start w:val="517"/>
      <w:numFmt w:val="bullet"/>
      <w:lvlText w:val="-"/>
      <w:lvlJc w:val="left"/>
      <w:pPr>
        <w:ind w:left="1080" w:hanging="360"/>
      </w:pPr>
      <w:rPr>
        <w:rFonts w:ascii="ITC Berkeley Oldstyle Std Bk" w:eastAsia="Times New Roman" w:hAnsi="ITC Berkeley Oldstyle Std Bk"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BA32C5"/>
    <w:multiLevelType w:val="hybridMultilevel"/>
    <w:tmpl w:val="EAE02A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AF5D0F"/>
    <w:multiLevelType w:val="hybridMultilevel"/>
    <w:tmpl w:val="04BE6F78"/>
    <w:lvl w:ilvl="0" w:tplc="F160B7FE">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C68E7"/>
    <w:multiLevelType w:val="hybridMultilevel"/>
    <w:tmpl w:val="37C049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31"/>
    <w:rsid w:val="00001F51"/>
    <w:rsid w:val="000049CA"/>
    <w:rsid w:val="00005E19"/>
    <w:rsid w:val="00053E2C"/>
    <w:rsid w:val="000647E3"/>
    <w:rsid w:val="0006512C"/>
    <w:rsid w:val="000831C9"/>
    <w:rsid w:val="00086F29"/>
    <w:rsid w:val="000911A3"/>
    <w:rsid w:val="000923B0"/>
    <w:rsid w:val="00093155"/>
    <w:rsid w:val="000B71D6"/>
    <w:rsid w:val="000D4F05"/>
    <w:rsid w:val="000E185A"/>
    <w:rsid w:val="00102517"/>
    <w:rsid w:val="00107521"/>
    <w:rsid w:val="00107FFC"/>
    <w:rsid w:val="0012072C"/>
    <w:rsid w:val="001234E6"/>
    <w:rsid w:val="001245AE"/>
    <w:rsid w:val="00135B9C"/>
    <w:rsid w:val="00155145"/>
    <w:rsid w:val="00173218"/>
    <w:rsid w:val="0017443F"/>
    <w:rsid w:val="00184249"/>
    <w:rsid w:val="00192328"/>
    <w:rsid w:val="00193F95"/>
    <w:rsid w:val="001B33E3"/>
    <w:rsid w:val="001B4442"/>
    <w:rsid w:val="001B6C68"/>
    <w:rsid w:val="001C6AAA"/>
    <w:rsid w:val="001D1A9E"/>
    <w:rsid w:val="001F5A38"/>
    <w:rsid w:val="001F71C5"/>
    <w:rsid w:val="001F742C"/>
    <w:rsid w:val="002118FE"/>
    <w:rsid w:val="00212D0F"/>
    <w:rsid w:val="00234970"/>
    <w:rsid w:val="00247701"/>
    <w:rsid w:val="002567C0"/>
    <w:rsid w:val="00262D82"/>
    <w:rsid w:val="002A03E8"/>
    <w:rsid w:val="002D32A1"/>
    <w:rsid w:val="00300CB2"/>
    <w:rsid w:val="00303691"/>
    <w:rsid w:val="00306A46"/>
    <w:rsid w:val="00315781"/>
    <w:rsid w:val="00315C8A"/>
    <w:rsid w:val="00322BD6"/>
    <w:rsid w:val="00354054"/>
    <w:rsid w:val="003665B1"/>
    <w:rsid w:val="00370705"/>
    <w:rsid w:val="00375CF1"/>
    <w:rsid w:val="003B0487"/>
    <w:rsid w:val="003E07AF"/>
    <w:rsid w:val="003E2929"/>
    <w:rsid w:val="00403DCD"/>
    <w:rsid w:val="004041D5"/>
    <w:rsid w:val="0041301E"/>
    <w:rsid w:val="004409DA"/>
    <w:rsid w:val="00445AEB"/>
    <w:rsid w:val="00494EE9"/>
    <w:rsid w:val="004B156F"/>
    <w:rsid w:val="004B6F0D"/>
    <w:rsid w:val="004F0843"/>
    <w:rsid w:val="004F2836"/>
    <w:rsid w:val="005013A7"/>
    <w:rsid w:val="005020E0"/>
    <w:rsid w:val="0051145A"/>
    <w:rsid w:val="00531BBA"/>
    <w:rsid w:val="00535305"/>
    <w:rsid w:val="0054297A"/>
    <w:rsid w:val="00560FFF"/>
    <w:rsid w:val="00566A5E"/>
    <w:rsid w:val="005737E2"/>
    <w:rsid w:val="0059008B"/>
    <w:rsid w:val="005A0559"/>
    <w:rsid w:val="005D13C0"/>
    <w:rsid w:val="005D1EDE"/>
    <w:rsid w:val="005E73AA"/>
    <w:rsid w:val="00606973"/>
    <w:rsid w:val="00610864"/>
    <w:rsid w:val="00621EFB"/>
    <w:rsid w:val="00630EF3"/>
    <w:rsid w:val="006615FB"/>
    <w:rsid w:val="006A3DDA"/>
    <w:rsid w:val="006B6C8D"/>
    <w:rsid w:val="006C5702"/>
    <w:rsid w:val="006D6B08"/>
    <w:rsid w:val="006F00A1"/>
    <w:rsid w:val="006F07A4"/>
    <w:rsid w:val="0073107D"/>
    <w:rsid w:val="00733EC5"/>
    <w:rsid w:val="0073556D"/>
    <w:rsid w:val="007534DE"/>
    <w:rsid w:val="007536B5"/>
    <w:rsid w:val="00761542"/>
    <w:rsid w:val="0076534C"/>
    <w:rsid w:val="00765607"/>
    <w:rsid w:val="00771E15"/>
    <w:rsid w:val="007872BB"/>
    <w:rsid w:val="00795124"/>
    <w:rsid w:val="007A6741"/>
    <w:rsid w:val="007B46E5"/>
    <w:rsid w:val="007B6306"/>
    <w:rsid w:val="007C39D0"/>
    <w:rsid w:val="007C71EB"/>
    <w:rsid w:val="007D404F"/>
    <w:rsid w:val="007E6A62"/>
    <w:rsid w:val="0083242C"/>
    <w:rsid w:val="008441F4"/>
    <w:rsid w:val="00846676"/>
    <w:rsid w:val="008570BD"/>
    <w:rsid w:val="008776C5"/>
    <w:rsid w:val="00880168"/>
    <w:rsid w:val="0089249B"/>
    <w:rsid w:val="008B3F38"/>
    <w:rsid w:val="008C3066"/>
    <w:rsid w:val="008C43DB"/>
    <w:rsid w:val="008C6903"/>
    <w:rsid w:val="008E3300"/>
    <w:rsid w:val="00907E3E"/>
    <w:rsid w:val="009114CD"/>
    <w:rsid w:val="00921336"/>
    <w:rsid w:val="009271F1"/>
    <w:rsid w:val="009276F1"/>
    <w:rsid w:val="00931BC2"/>
    <w:rsid w:val="0093559F"/>
    <w:rsid w:val="00946DE3"/>
    <w:rsid w:val="009521BB"/>
    <w:rsid w:val="009544E0"/>
    <w:rsid w:val="00963F4A"/>
    <w:rsid w:val="00973B32"/>
    <w:rsid w:val="009B79E0"/>
    <w:rsid w:val="009C1BE4"/>
    <w:rsid w:val="009C30AC"/>
    <w:rsid w:val="009D51A2"/>
    <w:rsid w:val="00A05749"/>
    <w:rsid w:val="00A377A2"/>
    <w:rsid w:val="00A41F31"/>
    <w:rsid w:val="00A44268"/>
    <w:rsid w:val="00A7600D"/>
    <w:rsid w:val="00AB6711"/>
    <w:rsid w:val="00AB70E7"/>
    <w:rsid w:val="00B16544"/>
    <w:rsid w:val="00B24260"/>
    <w:rsid w:val="00B35369"/>
    <w:rsid w:val="00B660AD"/>
    <w:rsid w:val="00B66906"/>
    <w:rsid w:val="00B678EF"/>
    <w:rsid w:val="00BC0DDA"/>
    <w:rsid w:val="00BC596E"/>
    <w:rsid w:val="00C04A9A"/>
    <w:rsid w:val="00C0595D"/>
    <w:rsid w:val="00C15A8F"/>
    <w:rsid w:val="00C17EB8"/>
    <w:rsid w:val="00C327CB"/>
    <w:rsid w:val="00C54AF5"/>
    <w:rsid w:val="00C74147"/>
    <w:rsid w:val="00C74D55"/>
    <w:rsid w:val="00CA38FB"/>
    <w:rsid w:val="00CC1B42"/>
    <w:rsid w:val="00CC3E74"/>
    <w:rsid w:val="00D00063"/>
    <w:rsid w:val="00D07B0C"/>
    <w:rsid w:val="00D20A8B"/>
    <w:rsid w:val="00D24374"/>
    <w:rsid w:val="00D261B8"/>
    <w:rsid w:val="00D43F68"/>
    <w:rsid w:val="00D5271B"/>
    <w:rsid w:val="00D95BEC"/>
    <w:rsid w:val="00DA4AA3"/>
    <w:rsid w:val="00DB227A"/>
    <w:rsid w:val="00DB5222"/>
    <w:rsid w:val="00DC0517"/>
    <w:rsid w:val="00DC5EE7"/>
    <w:rsid w:val="00DD4A9C"/>
    <w:rsid w:val="00DE5929"/>
    <w:rsid w:val="00E01563"/>
    <w:rsid w:val="00E01A06"/>
    <w:rsid w:val="00E059BD"/>
    <w:rsid w:val="00E24E84"/>
    <w:rsid w:val="00E2639A"/>
    <w:rsid w:val="00E35EF6"/>
    <w:rsid w:val="00E40CA4"/>
    <w:rsid w:val="00E47E3C"/>
    <w:rsid w:val="00E7059D"/>
    <w:rsid w:val="00E73C94"/>
    <w:rsid w:val="00E7485C"/>
    <w:rsid w:val="00E757BC"/>
    <w:rsid w:val="00E84028"/>
    <w:rsid w:val="00EB620B"/>
    <w:rsid w:val="00ED05F1"/>
    <w:rsid w:val="00ED7738"/>
    <w:rsid w:val="00EE4280"/>
    <w:rsid w:val="00EE4929"/>
    <w:rsid w:val="00EF16C5"/>
    <w:rsid w:val="00EF1772"/>
    <w:rsid w:val="00EF316F"/>
    <w:rsid w:val="00F34633"/>
    <w:rsid w:val="00F56637"/>
    <w:rsid w:val="00F575FE"/>
    <w:rsid w:val="00F921F0"/>
    <w:rsid w:val="00FA1526"/>
    <w:rsid w:val="00FA50B5"/>
    <w:rsid w:val="00FA687A"/>
    <w:rsid w:val="00FB069B"/>
    <w:rsid w:val="00FB1070"/>
    <w:rsid w:val="00FC3DB9"/>
    <w:rsid w:val="00FD17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3E53"/>
  <w15:docId w15:val="{5DBC40BA-2046-8642-83AB-5DA110B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91"/>
  </w:style>
  <w:style w:type="paragraph" w:styleId="Footer">
    <w:name w:val="footer"/>
    <w:basedOn w:val="Normal"/>
    <w:link w:val="FooterChar"/>
    <w:uiPriority w:val="99"/>
    <w:unhideWhenUsed/>
    <w:rsid w:val="0030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91"/>
  </w:style>
  <w:style w:type="paragraph" w:styleId="BalloonText">
    <w:name w:val="Balloon Text"/>
    <w:basedOn w:val="Normal"/>
    <w:link w:val="BalloonTextChar"/>
    <w:uiPriority w:val="99"/>
    <w:semiHidden/>
    <w:unhideWhenUsed/>
    <w:rsid w:val="00303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691"/>
    <w:rPr>
      <w:rFonts w:ascii="Tahoma" w:hAnsi="Tahoma" w:cs="Tahoma"/>
      <w:sz w:val="16"/>
      <w:szCs w:val="16"/>
    </w:rPr>
  </w:style>
  <w:style w:type="table" w:styleId="TableGrid">
    <w:name w:val="Table Grid"/>
    <w:basedOn w:val="TableNormal"/>
    <w:uiPriority w:val="59"/>
    <w:rsid w:val="006B6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B6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rsid w:val="00A05749"/>
    <w:rPr>
      <w:rFonts w:cs="Times New Roman"/>
      <w:color w:val="0000FF"/>
      <w:u w:val="single"/>
    </w:rPr>
  </w:style>
  <w:style w:type="paragraph" w:styleId="NormalWeb">
    <w:name w:val="Normal (Web)"/>
    <w:basedOn w:val="Normal"/>
    <w:uiPriority w:val="99"/>
    <w:rsid w:val="00A057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56D"/>
    <w:pPr>
      <w:ind w:left="720"/>
      <w:contextualSpacing/>
    </w:pPr>
  </w:style>
  <w:style w:type="character" w:styleId="UnresolvedMention">
    <w:name w:val="Unresolved Mention"/>
    <w:basedOn w:val="DefaultParagraphFont"/>
    <w:uiPriority w:val="99"/>
    <w:semiHidden/>
    <w:unhideWhenUsed/>
    <w:rsid w:val="00ED05F1"/>
    <w:rPr>
      <w:color w:val="605E5C"/>
      <w:shd w:val="clear" w:color="auto" w:fill="E1DFDD"/>
    </w:rPr>
  </w:style>
  <w:style w:type="paragraph" w:customStyle="1" w:styleId="gmail-msonospacing">
    <w:name w:val="gmail-msonospacing"/>
    <w:basedOn w:val="Normal"/>
    <w:rsid w:val="00877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1EDE"/>
  </w:style>
  <w:style w:type="character" w:customStyle="1" w:styleId="gmail-m2967786225856266798gmail-xn-org">
    <w:name w:val="gmail-m2967786225856266798gmail-xn-org"/>
    <w:basedOn w:val="DefaultParagraphFont"/>
    <w:rsid w:val="00B66906"/>
  </w:style>
  <w:style w:type="character" w:customStyle="1" w:styleId="gmail-m2967786225856266798gmail-xn-person">
    <w:name w:val="gmail-m2967786225856266798gmail-xn-person"/>
    <w:basedOn w:val="DefaultParagraphFont"/>
    <w:rsid w:val="00B66906"/>
  </w:style>
  <w:style w:type="character" w:styleId="CommentReference">
    <w:name w:val="annotation reference"/>
    <w:basedOn w:val="DefaultParagraphFont"/>
    <w:uiPriority w:val="99"/>
    <w:semiHidden/>
    <w:unhideWhenUsed/>
    <w:rsid w:val="00E24E84"/>
    <w:rPr>
      <w:sz w:val="16"/>
      <w:szCs w:val="16"/>
    </w:rPr>
  </w:style>
  <w:style w:type="paragraph" w:styleId="CommentText">
    <w:name w:val="annotation text"/>
    <w:basedOn w:val="Normal"/>
    <w:link w:val="CommentTextChar"/>
    <w:uiPriority w:val="99"/>
    <w:semiHidden/>
    <w:unhideWhenUsed/>
    <w:rsid w:val="00E24E84"/>
    <w:pPr>
      <w:spacing w:line="240" w:lineRule="auto"/>
    </w:pPr>
    <w:rPr>
      <w:sz w:val="20"/>
      <w:szCs w:val="20"/>
    </w:rPr>
  </w:style>
  <w:style w:type="character" w:customStyle="1" w:styleId="CommentTextChar">
    <w:name w:val="Comment Text Char"/>
    <w:basedOn w:val="DefaultParagraphFont"/>
    <w:link w:val="CommentText"/>
    <w:uiPriority w:val="99"/>
    <w:semiHidden/>
    <w:rsid w:val="00E24E84"/>
    <w:rPr>
      <w:sz w:val="20"/>
      <w:szCs w:val="20"/>
    </w:rPr>
  </w:style>
  <w:style w:type="paragraph" w:styleId="CommentSubject">
    <w:name w:val="annotation subject"/>
    <w:basedOn w:val="CommentText"/>
    <w:next w:val="CommentText"/>
    <w:link w:val="CommentSubjectChar"/>
    <w:uiPriority w:val="99"/>
    <w:semiHidden/>
    <w:unhideWhenUsed/>
    <w:rsid w:val="00E24E84"/>
    <w:rPr>
      <w:b/>
      <w:bCs/>
    </w:rPr>
  </w:style>
  <w:style w:type="character" w:customStyle="1" w:styleId="CommentSubjectChar">
    <w:name w:val="Comment Subject Char"/>
    <w:basedOn w:val="CommentTextChar"/>
    <w:link w:val="CommentSubject"/>
    <w:uiPriority w:val="99"/>
    <w:semiHidden/>
    <w:rsid w:val="00E24E84"/>
    <w:rPr>
      <w:b/>
      <w:bCs/>
      <w:sz w:val="20"/>
      <w:szCs w:val="20"/>
    </w:rPr>
  </w:style>
  <w:style w:type="paragraph" w:styleId="Revision">
    <w:name w:val="Revision"/>
    <w:hidden/>
    <w:uiPriority w:val="99"/>
    <w:semiHidden/>
    <w:rsid w:val="00E24E84"/>
    <w:pPr>
      <w:spacing w:after="0" w:line="240" w:lineRule="auto"/>
    </w:pPr>
  </w:style>
  <w:style w:type="character" w:customStyle="1" w:styleId="xn-location">
    <w:name w:val="xn-location"/>
    <w:basedOn w:val="DefaultParagraphFont"/>
    <w:rsid w:val="00B66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348">
      <w:bodyDiv w:val="1"/>
      <w:marLeft w:val="0"/>
      <w:marRight w:val="0"/>
      <w:marTop w:val="0"/>
      <w:marBottom w:val="0"/>
      <w:divBdr>
        <w:top w:val="none" w:sz="0" w:space="0" w:color="auto"/>
        <w:left w:val="none" w:sz="0" w:space="0" w:color="auto"/>
        <w:bottom w:val="none" w:sz="0" w:space="0" w:color="auto"/>
        <w:right w:val="none" w:sz="0" w:space="0" w:color="auto"/>
      </w:divBdr>
    </w:div>
    <w:div w:id="503396306">
      <w:bodyDiv w:val="1"/>
      <w:marLeft w:val="0"/>
      <w:marRight w:val="0"/>
      <w:marTop w:val="0"/>
      <w:marBottom w:val="0"/>
      <w:divBdr>
        <w:top w:val="none" w:sz="0" w:space="0" w:color="auto"/>
        <w:left w:val="none" w:sz="0" w:space="0" w:color="auto"/>
        <w:bottom w:val="none" w:sz="0" w:space="0" w:color="auto"/>
        <w:right w:val="none" w:sz="0" w:space="0" w:color="auto"/>
      </w:divBdr>
    </w:div>
    <w:div w:id="512455134">
      <w:bodyDiv w:val="1"/>
      <w:marLeft w:val="0"/>
      <w:marRight w:val="0"/>
      <w:marTop w:val="0"/>
      <w:marBottom w:val="0"/>
      <w:divBdr>
        <w:top w:val="none" w:sz="0" w:space="0" w:color="auto"/>
        <w:left w:val="none" w:sz="0" w:space="0" w:color="auto"/>
        <w:bottom w:val="none" w:sz="0" w:space="0" w:color="auto"/>
        <w:right w:val="none" w:sz="0" w:space="0" w:color="auto"/>
      </w:divBdr>
    </w:div>
    <w:div w:id="789016050">
      <w:bodyDiv w:val="1"/>
      <w:marLeft w:val="0"/>
      <w:marRight w:val="0"/>
      <w:marTop w:val="0"/>
      <w:marBottom w:val="0"/>
      <w:divBdr>
        <w:top w:val="none" w:sz="0" w:space="0" w:color="auto"/>
        <w:left w:val="none" w:sz="0" w:space="0" w:color="auto"/>
        <w:bottom w:val="none" w:sz="0" w:space="0" w:color="auto"/>
        <w:right w:val="none" w:sz="0" w:space="0" w:color="auto"/>
      </w:divBdr>
    </w:div>
    <w:div w:id="1085153428">
      <w:bodyDiv w:val="1"/>
      <w:marLeft w:val="0"/>
      <w:marRight w:val="0"/>
      <w:marTop w:val="0"/>
      <w:marBottom w:val="0"/>
      <w:divBdr>
        <w:top w:val="none" w:sz="0" w:space="0" w:color="auto"/>
        <w:left w:val="none" w:sz="0" w:space="0" w:color="auto"/>
        <w:bottom w:val="none" w:sz="0" w:space="0" w:color="auto"/>
        <w:right w:val="none" w:sz="0" w:space="0" w:color="auto"/>
      </w:divBdr>
      <w:divsChild>
        <w:div w:id="269316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49671">
              <w:marLeft w:val="0"/>
              <w:marRight w:val="0"/>
              <w:marTop w:val="0"/>
              <w:marBottom w:val="0"/>
              <w:divBdr>
                <w:top w:val="none" w:sz="0" w:space="0" w:color="auto"/>
                <w:left w:val="none" w:sz="0" w:space="0" w:color="auto"/>
                <w:bottom w:val="none" w:sz="0" w:space="0" w:color="auto"/>
                <w:right w:val="none" w:sz="0" w:space="0" w:color="auto"/>
              </w:divBdr>
              <w:divsChild>
                <w:div w:id="1232158066">
                  <w:marLeft w:val="0"/>
                  <w:marRight w:val="0"/>
                  <w:marTop w:val="0"/>
                  <w:marBottom w:val="0"/>
                  <w:divBdr>
                    <w:top w:val="none" w:sz="0" w:space="0" w:color="auto"/>
                    <w:left w:val="none" w:sz="0" w:space="0" w:color="auto"/>
                    <w:bottom w:val="none" w:sz="0" w:space="0" w:color="auto"/>
                    <w:right w:val="none" w:sz="0" w:space="0" w:color="auto"/>
                  </w:divBdr>
                  <w:divsChild>
                    <w:div w:id="60333970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00289601">
                          <w:marLeft w:val="0"/>
                          <w:marRight w:val="0"/>
                          <w:marTop w:val="0"/>
                          <w:marBottom w:val="0"/>
                          <w:divBdr>
                            <w:top w:val="none" w:sz="0" w:space="0" w:color="auto"/>
                            <w:left w:val="none" w:sz="0" w:space="0" w:color="auto"/>
                            <w:bottom w:val="none" w:sz="0" w:space="0" w:color="auto"/>
                            <w:right w:val="none" w:sz="0" w:space="0" w:color="auto"/>
                          </w:divBdr>
                          <w:divsChild>
                            <w:div w:id="1691637595">
                              <w:marLeft w:val="0"/>
                              <w:marRight w:val="0"/>
                              <w:marTop w:val="0"/>
                              <w:marBottom w:val="0"/>
                              <w:divBdr>
                                <w:top w:val="none" w:sz="0" w:space="0" w:color="auto"/>
                                <w:left w:val="none" w:sz="0" w:space="0" w:color="auto"/>
                                <w:bottom w:val="none" w:sz="0" w:space="0" w:color="auto"/>
                                <w:right w:val="none" w:sz="0" w:space="0" w:color="auto"/>
                              </w:divBdr>
                              <w:divsChild>
                                <w:div w:id="269318852">
                                  <w:marLeft w:val="0"/>
                                  <w:marRight w:val="0"/>
                                  <w:marTop w:val="0"/>
                                  <w:marBottom w:val="0"/>
                                  <w:divBdr>
                                    <w:top w:val="none" w:sz="0" w:space="0" w:color="auto"/>
                                    <w:left w:val="none" w:sz="0" w:space="0" w:color="auto"/>
                                    <w:bottom w:val="none" w:sz="0" w:space="0" w:color="auto"/>
                                    <w:right w:val="none" w:sz="0" w:space="0" w:color="auto"/>
                                  </w:divBdr>
                                  <w:divsChild>
                                    <w:div w:id="1323240569">
                                      <w:marLeft w:val="0"/>
                                      <w:marRight w:val="0"/>
                                      <w:marTop w:val="0"/>
                                      <w:marBottom w:val="0"/>
                                      <w:divBdr>
                                        <w:top w:val="none" w:sz="0" w:space="0" w:color="auto"/>
                                        <w:left w:val="none" w:sz="0" w:space="0" w:color="auto"/>
                                        <w:bottom w:val="none" w:sz="0" w:space="0" w:color="auto"/>
                                        <w:right w:val="none" w:sz="0" w:space="0" w:color="auto"/>
                                      </w:divBdr>
                                      <w:divsChild>
                                        <w:div w:id="280382419">
                                          <w:marLeft w:val="0"/>
                                          <w:marRight w:val="0"/>
                                          <w:marTop w:val="0"/>
                                          <w:marBottom w:val="0"/>
                                          <w:divBdr>
                                            <w:top w:val="none" w:sz="0" w:space="0" w:color="auto"/>
                                            <w:left w:val="none" w:sz="0" w:space="0" w:color="auto"/>
                                            <w:bottom w:val="none" w:sz="0" w:space="0" w:color="auto"/>
                                            <w:right w:val="none" w:sz="0" w:space="0" w:color="auto"/>
                                          </w:divBdr>
                                        </w:div>
                                        <w:div w:id="183447169">
                                          <w:marLeft w:val="0"/>
                                          <w:marRight w:val="0"/>
                                          <w:marTop w:val="0"/>
                                          <w:marBottom w:val="0"/>
                                          <w:divBdr>
                                            <w:top w:val="none" w:sz="0" w:space="0" w:color="auto"/>
                                            <w:left w:val="none" w:sz="0" w:space="0" w:color="auto"/>
                                            <w:bottom w:val="none" w:sz="0" w:space="0" w:color="auto"/>
                                            <w:right w:val="none" w:sz="0" w:space="0" w:color="auto"/>
                                          </w:divBdr>
                                        </w:div>
                                        <w:div w:id="507212823">
                                          <w:marLeft w:val="0"/>
                                          <w:marRight w:val="0"/>
                                          <w:marTop w:val="0"/>
                                          <w:marBottom w:val="0"/>
                                          <w:divBdr>
                                            <w:top w:val="none" w:sz="0" w:space="0" w:color="auto"/>
                                            <w:left w:val="none" w:sz="0" w:space="0" w:color="auto"/>
                                            <w:bottom w:val="none" w:sz="0" w:space="0" w:color="auto"/>
                                            <w:right w:val="none" w:sz="0" w:space="0" w:color="auto"/>
                                          </w:divBdr>
                                        </w:div>
                                        <w:div w:id="847328497">
                                          <w:marLeft w:val="0"/>
                                          <w:marRight w:val="0"/>
                                          <w:marTop w:val="0"/>
                                          <w:marBottom w:val="0"/>
                                          <w:divBdr>
                                            <w:top w:val="none" w:sz="0" w:space="0" w:color="auto"/>
                                            <w:left w:val="none" w:sz="0" w:space="0" w:color="auto"/>
                                            <w:bottom w:val="none" w:sz="0" w:space="0" w:color="auto"/>
                                            <w:right w:val="none" w:sz="0" w:space="0" w:color="auto"/>
                                          </w:divBdr>
                                        </w:div>
                                        <w:div w:id="3300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1774">
      <w:bodyDiv w:val="1"/>
      <w:marLeft w:val="0"/>
      <w:marRight w:val="0"/>
      <w:marTop w:val="0"/>
      <w:marBottom w:val="0"/>
      <w:divBdr>
        <w:top w:val="none" w:sz="0" w:space="0" w:color="auto"/>
        <w:left w:val="none" w:sz="0" w:space="0" w:color="auto"/>
        <w:bottom w:val="none" w:sz="0" w:space="0" w:color="auto"/>
        <w:right w:val="none" w:sz="0" w:space="0" w:color="auto"/>
      </w:divBdr>
    </w:div>
    <w:div w:id="1189829065">
      <w:bodyDiv w:val="1"/>
      <w:marLeft w:val="0"/>
      <w:marRight w:val="0"/>
      <w:marTop w:val="0"/>
      <w:marBottom w:val="0"/>
      <w:divBdr>
        <w:top w:val="none" w:sz="0" w:space="0" w:color="auto"/>
        <w:left w:val="none" w:sz="0" w:space="0" w:color="auto"/>
        <w:bottom w:val="none" w:sz="0" w:space="0" w:color="auto"/>
        <w:right w:val="none" w:sz="0" w:space="0" w:color="auto"/>
      </w:divBdr>
    </w:div>
    <w:div w:id="1201746053">
      <w:bodyDiv w:val="1"/>
      <w:marLeft w:val="0"/>
      <w:marRight w:val="0"/>
      <w:marTop w:val="0"/>
      <w:marBottom w:val="0"/>
      <w:divBdr>
        <w:top w:val="none" w:sz="0" w:space="0" w:color="auto"/>
        <w:left w:val="none" w:sz="0" w:space="0" w:color="auto"/>
        <w:bottom w:val="none" w:sz="0" w:space="0" w:color="auto"/>
        <w:right w:val="none" w:sz="0" w:space="0" w:color="auto"/>
      </w:divBdr>
    </w:div>
    <w:div w:id="1243683388">
      <w:bodyDiv w:val="1"/>
      <w:marLeft w:val="0"/>
      <w:marRight w:val="0"/>
      <w:marTop w:val="0"/>
      <w:marBottom w:val="0"/>
      <w:divBdr>
        <w:top w:val="none" w:sz="0" w:space="0" w:color="auto"/>
        <w:left w:val="none" w:sz="0" w:space="0" w:color="auto"/>
        <w:bottom w:val="none" w:sz="0" w:space="0" w:color="auto"/>
        <w:right w:val="none" w:sz="0" w:space="0" w:color="auto"/>
      </w:divBdr>
    </w:div>
    <w:div w:id="1545561096">
      <w:bodyDiv w:val="1"/>
      <w:marLeft w:val="0"/>
      <w:marRight w:val="0"/>
      <w:marTop w:val="0"/>
      <w:marBottom w:val="0"/>
      <w:divBdr>
        <w:top w:val="none" w:sz="0" w:space="0" w:color="auto"/>
        <w:left w:val="none" w:sz="0" w:space="0" w:color="auto"/>
        <w:bottom w:val="none" w:sz="0" w:space="0" w:color="auto"/>
        <w:right w:val="none" w:sz="0" w:space="0" w:color="auto"/>
      </w:divBdr>
    </w:div>
    <w:div w:id="1623222160">
      <w:bodyDiv w:val="1"/>
      <w:marLeft w:val="0"/>
      <w:marRight w:val="0"/>
      <w:marTop w:val="0"/>
      <w:marBottom w:val="0"/>
      <w:divBdr>
        <w:top w:val="none" w:sz="0" w:space="0" w:color="auto"/>
        <w:left w:val="none" w:sz="0" w:space="0" w:color="auto"/>
        <w:bottom w:val="none" w:sz="0" w:space="0" w:color="auto"/>
        <w:right w:val="none" w:sz="0" w:space="0" w:color="auto"/>
      </w:divBdr>
    </w:div>
    <w:div w:id="1643734703">
      <w:bodyDiv w:val="1"/>
      <w:marLeft w:val="0"/>
      <w:marRight w:val="0"/>
      <w:marTop w:val="0"/>
      <w:marBottom w:val="0"/>
      <w:divBdr>
        <w:top w:val="none" w:sz="0" w:space="0" w:color="auto"/>
        <w:left w:val="none" w:sz="0" w:space="0" w:color="auto"/>
        <w:bottom w:val="none" w:sz="0" w:space="0" w:color="auto"/>
        <w:right w:val="none" w:sz="0" w:space="0" w:color="auto"/>
      </w:divBdr>
    </w:div>
    <w:div w:id="1688407722">
      <w:bodyDiv w:val="1"/>
      <w:marLeft w:val="0"/>
      <w:marRight w:val="0"/>
      <w:marTop w:val="0"/>
      <w:marBottom w:val="0"/>
      <w:divBdr>
        <w:top w:val="none" w:sz="0" w:space="0" w:color="auto"/>
        <w:left w:val="none" w:sz="0" w:space="0" w:color="auto"/>
        <w:bottom w:val="none" w:sz="0" w:space="0" w:color="auto"/>
        <w:right w:val="none" w:sz="0" w:space="0" w:color="auto"/>
      </w:divBdr>
    </w:div>
    <w:div w:id="1750076472">
      <w:bodyDiv w:val="1"/>
      <w:marLeft w:val="0"/>
      <w:marRight w:val="0"/>
      <w:marTop w:val="0"/>
      <w:marBottom w:val="0"/>
      <w:divBdr>
        <w:top w:val="none" w:sz="0" w:space="0" w:color="auto"/>
        <w:left w:val="none" w:sz="0" w:space="0" w:color="auto"/>
        <w:bottom w:val="none" w:sz="0" w:space="0" w:color="auto"/>
        <w:right w:val="none" w:sz="0" w:space="0" w:color="auto"/>
      </w:divBdr>
    </w:div>
    <w:div w:id="1939294893">
      <w:bodyDiv w:val="1"/>
      <w:marLeft w:val="0"/>
      <w:marRight w:val="0"/>
      <w:marTop w:val="0"/>
      <w:marBottom w:val="0"/>
      <w:divBdr>
        <w:top w:val="none" w:sz="0" w:space="0" w:color="auto"/>
        <w:left w:val="none" w:sz="0" w:space="0" w:color="auto"/>
        <w:bottom w:val="none" w:sz="0" w:space="0" w:color="auto"/>
        <w:right w:val="none" w:sz="0" w:space="0" w:color="auto"/>
      </w:divBdr>
    </w:div>
    <w:div w:id="20331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E1557923E174FB3228C82F2C2A8AE" ma:contentTypeVersion="12" ma:contentTypeDescription="Create a new document." ma:contentTypeScope="" ma:versionID="256d7c07b015650be6df9b720e978631">
  <xsd:schema xmlns:xsd="http://www.w3.org/2001/XMLSchema" xmlns:xs="http://www.w3.org/2001/XMLSchema" xmlns:p="http://schemas.microsoft.com/office/2006/metadata/properties" xmlns:ns3="1a1c290e-2777-4472-a15a-a677f70f6ea4" xmlns:ns4="eca0a63b-62cb-4fe4-a37a-d011b51b04c3" targetNamespace="http://schemas.microsoft.com/office/2006/metadata/properties" ma:root="true" ma:fieldsID="42acdbd998c54043b99138babc162290" ns3:_="" ns4:_="">
    <xsd:import namespace="1a1c290e-2777-4472-a15a-a677f70f6ea4"/>
    <xsd:import namespace="eca0a63b-62cb-4fe4-a37a-d011b51b04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c290e-2777-4472-a15a-a677f70f6e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0a63b-62cb-4fe4-a37a-d011b51b04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53413-4BF5-4059-A889-921AE1BB4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c290e-2777-4472-a15a-a677f70f6ea4"/>
    <ds:schemaRef ds:uri="eca0a63b-62cb-4fe4-a37a-d011b51b0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BE0CA-378F-2344-8233-DBA87CC0C461}">
  <ds:schemaRefs>
    <ds:schemaRef ds:uri="http://schemas.openxmlformats.org/officeDocument/2006/bibliography"/>
  </ds:schemaRefs>
</ds:datastoreItem>
</file>

<file path=customXml/itemProps3.xml><?xml version="1.0" encoding="utf-8"?>
<ds:datastoreItem xmlns:ds="http://schemas.openxmlformats.org/officeDocument/2006/customXml" ds:itemID="{CA30D753-0F9D-4B23-905B-5A42626A37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4F3256-C930-408E-923B-63A801492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McNerney</dc:creator>
  <cp:keywords/>
  <dc:description/>
  <cp:lastModifiedBy>Block, Wendy</cp:lastModifiedBy>
  <cp:revision>4</cp:revision>
  <cp:lastPrinted>2021-05-18T18:38:00Z</cp:lastPrinted>
  <dcterms:created xsi:type="dcterms:W3CDTF">2021-09-10T15:42:00Z</dcterms:created>
  <dcterms:modified xsi:type="dcterms:W3CDTF">2021-09-10T17:16:00Z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0x0101003C3E1557923E174FB3228C82F2C2A8AE</vt:lpwstr>
  </property>
</Properties>
</file>