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72740" w14:textId="77777777" w:rsidR="002567C0" w:rsidRPr="00445AEB" w:rsidRDefault="002567C0" w:rsidP="00445AEB">
      <w:pPr>
        <w:tabs>
          <w:tab w:val="left" w:pos="5040"/>
        </w:tabs>
        <w:spacing w:after="0"/>
        <w:rPr>
          <w:rFonts w:ascii="ITC Berkeley Oldstyle Std Bk" w:hAnsi="ITC Berkeley Oldstyle Std Bk"/>
          <w:sz w:val="24"/>
          <w:szCs w:val="24"/>
        </w:rPr>
      </w:pPr>
      <w:r w:rsidRPr="00445AEB">
        <w:rPr>
          <w:rFonts w:ascii="ITC Berkeley Oldstyle Std Bk" w:hAnsi="ITC Berkeley Oldstyle Std Bk"/>
          <w:sz w:val="24"/>
          <w:szCs w:val="24"/>
        </w:rPr>
        <w:t>FOR IMMEDIATE RELEASE:</w:t>
      </w:r>
      <w:r w:rsidRPr="00445AEB">
        <w:rPr>
          <w:rFonts w:ascii="ITC Berkeley Oldstyle Std Bk" w:hAnsi="ITC Berkeley Oldstyle Std Bk"/>
          <w:sz w:val="24"/>
          <w:szCs w:val="24"/>
        </w:rPr>
        <w:tab/>
        <w:t>CONTACT:</w:t>
      </w:r>
    </w:p>
    <w:p w14:paraId="420DD7AF" w14:textId="1E28207F" w:rsidR="0093559F" w:rsidRPr="00445AEB" w:rsidRDefault="00102517" w:rsidP="00445AEB">
      <w:pPr>
        <w:tabs>
          <w:tab w:val="left" w:pos="5040"/>
        </w:tabs>
        <w:spacing w:after="0"/>
        <w:rPr>
          <w:rFonts w:ascii="ITC Berkeley Oldstyle Std Bk" w:hAnsi="ITC Berkeley Oldstyle Std Bk"/>
          <w:sz w:val="24"/>
          <w:szCs w:val="24"/>
        </w:rPr>
      </w:pPr>
      <w:r w:rsidRPr="00445AEB">
        <w:rPr>
          <w:rFonts w:ascii="ITC Berkeley Oldstyle Std Bk" w:hAnsi="ITC Berkeley Oldstyle Std Bk"/>
          <w:sz w:val="24"/>
          <w:szCs w:val="24"/>
        </w:rPr>
        <w:t>May</w:t>
      </w:r>
      <w:r w:rsidR="000911A3" w:rsidRPr="00445AEB">
        <w:rPr>
          <w:rFonts w:ascii="ITC Berkeley Oldstyle Std Bk" w:hAnsi="ITC Berkeley Oldstyle Std Bk"/>
          <w:sz w:val="24"/>
          <w:szCs w:val="24"/>
        </w:rPr>
        <w:t xml:space="preserve"> </w:t>
      </w:r>
      <w:r w:rsidRPr="00445AEB">
        <w:rPr>
          <w:rFonts w:ascii="ITC Berkeley Oldstyle Std Bk" w:hAnsi="ITC Berkeley Oldstyle Std Bk"/>
          <w:sz w:val="24"/>
          <w:szCs w:val="24"/>
        </w:rPr>
        <w:t>1</w:t>
      </w:r>
      <w:r w:rsidR="00354054" w:rsidRPr="00445AEB">
        <w:rPr>
          <w:rFonts w:ascii="ITC Berkeley Oldstyle Std Bk" w:hAnsi="ITC Berkeley Oldstyle Std Bk"/>
          <w:sz w:val="24"/>
          <w:szCs w:val="24"/>
        </w:rPr>
        <w:t>8</w:t>
      </w:r>
      <w:r w:rsidR="000049CA" w:rsidRPr="00445AEB">
        <w:rPr>
          <w:rFonts w:ascii="ITC Berkeley Oldstyle Std Bk" w:hAnsi="ITC Berkeley Oldstyle Std Bk"/>
          <w:sz w:val="24"/>
          <w:szCs w:val="24"/>
        </w:rPr>
        <w:t xml:space="preserve">, </w:t>
      </w:r>
      <w:proofErr w:type="gramStart"/>
      <w:r w:rsidR="000049CA" w:rsidRPr="00445AEB">
        <w:rPr>
          <w:rFonts w:ascii="ITC Berkeley Oldstyle Std Bk" w:hAnsi="ITC Berkeley Oldstyle Std Bk"/>
          <w:sz w:val="24"/>
          <w:szCs w:val="24"/>
        </w:rPr>
        <w:t>202</w:t>
      </w:r>
      <w:r w:rsidR="006F00A1" w:rsidRPr="00445AEB">
        <w:rPr>
          <w:rFonts w:ascii="ITC Berkeley Oldstyle Std Bk" w:hAnsi="ITC Berkeley Oldstyle Std Bk"/>
          <w:sz w:val="24"/>
          <w:szCs w:val="24"/>
        </w:rPr>
        <w:t>1</w:t>
      </w:r>
      <w:proofErr w:type="gramEnd"/>
      <w:r w:rsidR="002567C0" w:rsidRPr="00445AEB">
        <w:rPr>
          <w:rFonts w:ascii="ITC Berkeley Oldstyle Std Bk" w:hAnsi="ITC Berkeley Oldstyle Std Bk"/>
          <w:sz w:val="24"/>
          <w:szCs w:val="24"/>
        </w:rPr>
        <w:tab/>
      </w:r>
      <w:r w:rsidRPr="00445AEB">
        <w:rPr>
          <w:rFonts w:ascii="ITC Berkeley Oldstyle Std Bk" w:hAnsi="ITC Berkeley Oldstyle Std Bk"/>
          <w:sz w:val="24"/>
          <w:szCs w:val="24"/>
        </w:rPr>
        <w:t>John Zimmerman</w:t>
      </w:r>
    </w:p>
    <w:p w14:paraId="47D2CDDB" w14:textId="5167156A" w:rsidR="002118FE" w:rsidRPr="00445AEB" w:rsidRDefault="0093559F" w:rsidP="00445AEB">
      <w:pPr>
        <w:tabs>
          <w:tab w:val="left" w:pos="5040"/>
        </w:tabs>
        <w:spacing w:after="0"/>
        <w:rPr>
          <w:rFonts w:ascii="ITC Berkeley Oldstyle Std Bk" w:hAnsi="ITC Berkeley Oldstyle Std Bk"/>
          <w:sz w:val="24"/>
          <w:szCs w:val="24"/>
        </w:rPr>
      </w:pPr>
      <w:r w:rsidRPr="00445AEB">
        <w:rPr>
          <w:rFonts w:ascii="ITC Berkeley Oldstyle Std Bk" w:hAnsi="ITC Berkeley Oldstyle Std Bk"/>
          <w:sz w:val="24"/>
          <w:szCs w:val="24"/>
        </w:rPr>
        <w:tab/>
      </w:r>
      <w:r w:rsidR="002567C0" w:rsidRPr="00445AEB">
        <w:rPr>
          <w:rFonts w:ascii="ITC Berkeley Oldstyle Std Bk" w:hAnsi="ITC Berkeley Oldstyle Std Bk"/>
          <w:sz w:val="24"/>
          <w:szCs w:val="24"/>
        </w:rPr>
        <w:t>(517) 371-7</w:t>
      </w:r>
      <w:r w:rsidRPr="00445AEB">
        <w:rPr>
          <w:rFonts w:ascii="ITC Berkeley Oldstyle Std Bk" w:hAnsi="ITC Berkeley Oldstyle Std Bk"/>
          <w:sz w:val="24"/>
          <w:szCs w:val="24"/>
        </w:rPr>
        <w:t>6</w:t>
      </w:r>
      <w:r w:rsidR="00102517" w:rsidRPr="00445AEB">
        <w:rPr>
          <w:rFonts w:ascii="ITC Berkeley Oldstyle Std Bk" w:hAnsi="ITC Berkeley Oldstyle Std Bk"/>
          <w:sz w:val="24"/>
          <w:szCs w:val="24"/>
        </w:rPr>
        <w:t>55</w:t>
      </w:r>
    </w:p>
    <w:p w14:paraId="76E29F9F" w14:textId="77777777" w:rsidR="00AB70E7" w:rsidRDefault="00AB70E7" w:rsidP="00445AEB">
      <w:pPr>
        <w:ind w:left="720"/>
        <w:jc w:val="center"/>
        <w:rPr>
          <w:rFonts w:ascii="ITC Berkeley Oldstyle Std Bk" w:hAnsi="ITC Berkeley Oldstyle Std Bk"/>
          <w:b/>
          <w:bCs/>
          <w:sz w:val="24"/>
          <w:szCs w:val="24"/>
        </w:rPr>
      </w:pPr>
    </w:p>
    <w:p w14:paraId="20306247" w14:textId="16332631" w:rsidR="00102517" w:rsidRPr="00445AEB" w:rsidRDefault="00354054" w:rsidP="00445AEB">
      <w:pPr>
        <w:ind w:left="720"/>
        <w:jc w:val="center"/>
        <w:rPr>
          <w:rFonts w:ascii="ITC Berkeley Oldstyle Std Bk" w:hAnsi="ITC Berkeley Oldstyle Std Bk"/>
          <w:b/>
          <w:bCs/>
          <w:sz w:val="24"/>
          <w:szCs w:val="24"/>
        </w:rPr>
      </w:pPr>
      <w:r w:rsidRPr="00445AEB">
        <w:rPr>
          <w:rFonts w:ascii="ITC Berkeley Oldstyle Std Bk" w:hAnsi="ITC Berkeley Oldstyle Std Bk"/>
          <w:b/>
          <w:bCs/>
          <w:sz w:val="24"/>
          <w:szCs w:val="24"/>
        </w:rPr>
        <w:t>ENOUGH IS ENOUGH</w:t>
      </w:r>
      <w:r w:rsidR="007C71EB">
        <w:rPr>
          <w:rFonts w:ascii="ITC Berkeley Oldstyle Std Bk" w:hAnsi="ITC Berkeley Oldstyle Std Bk"/>
          <w:b/>
          <w:bCs/>
          <w:sz w:val="24"/>
          <w:szCs w:val="24"/>
        </w:rPr>
        <w:t>!</w:t>
      </w:r>
    </w:p>
    <w:p w14:paraId="06B8AB65" w14:textId="1413FE31" w:rsidR="00102517" w:rsidRPr="00AB70E7" w:rsidRDefault="00354054" w:rsidP="00AB70E7">
      <w:pPr>
        <w:ind w:left="720"/>
        <w:jc w:val="center"/>
        <w:rPr>
          <w:rFonts w:ascii="ITC Berkeley Oldstyle Std Bk" w:hAnsi="ITC Berkeley Oldstyle Std Bk"/>
          <w:b/>
          <w:bCs/>
          <w:sz w:val="24"/>
          <w:szCs w:val="24"/>
        </w:rPr>
      </w:pPr>
      <w:r w:rsidRPr="00445AEB">
        <w:rPr>
          <w:rFonts w:ascii="ITC Berkeley Oldstyle Std Bk" w:hAnsi="ITC Berkeley Oldstyle Std Bk"/>
          <w:b/>
          <w:bCs/>
          <w:sz w:val="24"/>
          <w:szCs w:val="24"/>
        </w:rPr>
        <w:t xml:space="preserve">Michigan Chamber of Commerce </w:t>
      </w:r>
      <w:r w:rsidR="00107521" w:rsidRPr="00445AEB">
        <w:rPr>
          <w:rFonts w:ascii="ITC Berkeley Oldstyle Std Bk" w:hAnsi="ITC Berkeley Oldstyle Std Bk"/>
          <w:b/>
          <w:bCs/>
          <w:sz w:val="24"/>
          <w:szCs w:val="24"/>
        </w:rPr>
        <w:t xml:space="preserve">Calls </w:t>
      </w:r>
      <w:r w:rsidR="00AB70E7">
        <w:rPr>
          <w:rFonts w:ascii="ITC Berkeley Oldstyle Std Bk" w:hAnsi="ITC Berkeley Oldstyle Std Bk"/>
          <w:b/>
          <w:bCs/>
          <w:sz w:val="24"/>
          <w:szCs w:val="24"/>
        </w:rPr>
        <w:t>for</w:t>
      </w:r>
      <w:r w:rsidR="00107521" w:rsidRPr="00445AEB">
        <w:rPr>
          <w:rFonts w:ascii="ITC Berkeley Oldstyle Std Bk" w:hAnsi="ITC Berkeley Oldstyle Std Bk"/>
          <w:b/>
          <w:bCs/>
          <w:sz w:val="24"/>
          <w:szCs w:val="24"/>
        </w:rPr>
        <w:t xml:space="preserve"> </w:t>
      </w:r>
      <w:r w:rsidRPr="00445AEB">
        <w:rPr>
          <w:rFonts w:ascii="ITC Berkeley Oldstyle Std Bk" w:hAnsi="ITC Berkeley Oldstyle Std Bk"/>
          <w:b/>
          <w:bCs/>
          <w:sz w:val="24"/>
          <w:szCs w:val="24"/>
        </w:rPr>
        <w:t xml:space="preserve">Governor Whitmer to </w:t>
      </w:r>
      <w:r w:rsidR="00765607">
        <w:rPr>
          <w:rFonts w:ascii="ITC Berkeley Oldstyle Std Bk" w:hAnsi="ITC Berkeley Oldstyle Std Bk"/>
          <w:b/>
          <w:bCs/>
          <w:sz w:val="24"/>
          <w:szCs w:val="24"/>
        </w:rPr>
        <w:t>S</w:t>
      </w:r>
      <w:r w:rsidR="00AB70E7">
        <w:rPr>
          <w:rFonts w:ascii="ITC Berkeley Oldstyle Std Bk" w:hAnsi="ITC Berkeley Oldstyle Std Bk"/>
          <w:b/>
          <w:bCs/>
          <w:sz w:val="24"/>
          <w:szCs w:val="24"/>
        </w:rPr>
        <w:t xml:space="preserve">top the </w:t>
      </w:r>
      <w:r w:rsidR="00765607">
        <w:rPr>
          <w:rFonts w:ascii="ITC Berkeley Oldstyle Std Bk" w:hAnsi="ITC Berkeley Oldstyle Std Bk"/>
          <w:b/>
          <w:bCs/>
          <w:sz w:val="24"/>
          <w:szCs w:val="24"/>
        </w:rPr>
        <w:t>R</w:t>
      </w:r>
      <w:r w:rsidR="00AB70E7">
        <w:rPr>
          <w:rFonts w:ascii="ITC Berkeley Oldstyle Std Bk" w:hAnsi="ITC Berkeley Oldstyle Std Bk"/>
          <w:b/>
          <w:bCs/>
          <w:sz w:val="24"/>
          <w:szCs w:val="24"/>
        </w:rPr>
        <w:t xml:space="preserve">egulatory </w:t>
      </w:r>
      <w:r w:rsidR="00765607">
        <w:rPr>
          <w:rFonts w:ascii="ITC Berkeley Oldstyle Std Bk" w:hAnsi="ITC Berkeley Oldstyle Std Bk"/>
          <w:b/>
          <w:bCs/>
          <w:sz w:val="24"/>
          <w:szCs w:val="24"/>
        </w:rPr>
        <w:t>F</w:t>
      </w:r>
      <w:r w:rsidR="00AB70E7">
        <w:rPr>
          <w:rFonts w:ascii="ITC Berkeley Oldstyle Std Bk" w:hAnsi="ITC Berkeley Oldstyle Std Bk"/>
          <w:b/>
          <w:bCs/>
          <w:sz w:val="24"/>
          <w:szCs w:val="24"/>
        </w:rPr>
        <w:t xml:space="preserve">iasco at </w:t>
      </w:r>
      <w:r w:rsidR="00107521" w:rsidRPr="00445AEB">
        <w:rPr>
          <w:rFonts w:ascii="ITC Berkeley Oldstyle Std Bk" w:hAnsi="ITC Berkeley Oldstyle Std Bk"/>
          <w:b/>
          <w:bCs/>
          <w:sz w:val="24"/>
          <w:szCs w:val="24"/>
        </w:rPr>
        <w:t>MIOSHA</w:t>
      </w:r>
    </w:p>
    <w:p w14:paraId="2E107D2A" w14:textId="77777777" w:rsidR="00BC596E" w:rsidRDefault="00445AEB" w:rsidP="00445AEB">
      <w:pPr>
        <w:spacing w:after="0"/>
        <w:rPr>
          <w:rFonts w:ascii="ITC Berkeley Oldstyle Std Bk" w:eastAsia="Times New Roman" w:hAnsi="ITC Berkeley Oldstyle Std Bk" w:cs="Calibri"/>
          <w:b/>
          <w:bCs/>
          <w:color w:val="000000"/>
          <w:sz w:val="24"/>
          <w:szCs w:val="24"/>
        </w:rPr>
      </w:pPr>
      <w:r w:rsidRPr="00445AEB">
        <w:rPr>
          <w:rFonts w:ascii="ITC Berkeley Oldstyle Std Bk" w:eastAsia="Times New Roman" w:hAnsi="ITC Berkeley Oldstyle Std Bk" w:cs="Calibri"/>
          <w:b/>
          <w:bCs/>
          <w:color w:val="000000"/>
          <w:sz w:val="24"/>
          <w:szCs w:val="24"/>
        </w:rPr>
        <w:t>Lansing, MICH –</w:t>
      </w:r>
      <w:r w:rsidRPr="00445AEB">
        <w:rPr>
          <w:rFonts w:ascii="ITC Berkeley Oldstyle Std Bk" w:eastAsia="Times New Roman" w:hAnsi="ITC Berkeley Oldstyle Std Bk" w:cs="Calibri"/>
          <w:color w:val="000000"/>
          <w:sz w:val="24"/>
          <w:szCs w:val="24"/>
        </w:rPr>
        <w:t xml:space="preserve"> The Michigan Chamber of Commerce </w:t>
      </w:r>
      <w:r w:rsidR="00765607">
        <w:rPr>
          <w:rFonts w:ascii="ITC Berkeley Oldstyle Std Bk" w:eastAsia="Times New Roman" w:hAnsi="ITC Berkeley Oldstyle Std Bk" w:cs="Calibri"/>
          <w:color w:val="000000"/>
          <w:sz w:val="24"/>
          <w:szCs w:val="24"/>
        </w:rPr>
        <w:t>issued a statement today</w:t>
      </w:r>
      <w:r w:rsidR="00BC596E">
        <w:rPr>
          <w:rFonts w:ascii="ITC Berkeley Oldstyle Std Bk" w:eastAsia="Times New Roman" w:hAnsi="ITC Berkeley Oldstyle Std Bk" w:cs="Calibri"/>
          <w:color w:val="000000"/>
          <w:sz w:val="24"/>
          <w:szCs w:val="24"/>
        </w:rPr>
        <w:t xml:space="preserve"> calling on </w:t>
      </w:r>
      <w:r w:rsidRPr="00445AEB">
        <w:rPr>
          <w:rFonts w:ascii="ITC Berkeley Oldstyle Std Bk" w:eastAsia="Times New Roman" w:hAnsi="ITC Berkeley Oldstyle Std Bk" w:cs="Calibri"/>
          <w:color w:val="000000"/>
          <w:sz w:val="24"/>
          <w:szCs w:val="24"/>
        </w:rPr>
        <w:t>Governor Whitmer to stop the ongoing regulatory fiasco at MIOSHA (Michigan Occupational Safety &amp; Health Administration)</w:t>
      </w:r>
      <w:r w:rsidRPr="00445AEB">
        <w:rPr>
          <w:rFonts w:ascii="ITC Berkeley Oldstyle Std Bk" w:eastAsia="Times New Roman" w:hAnsi="ITC Berkeley Oldstyle Std Bk" w:cs="Calibri"/>
          <w:b/>
          <w:bCs/>
          <w:color w:val="000000"/>
          <w:sz w:val="24"/>
          <w:szCs w:val="24"/>
        </w:rPr>
        <w:t>.  </w:t>
      </w:r>
    </w:p>
    <w:p w14:paraId="62034F29" w14:textId="77777777" w:rsidR="00BC596E" w:rsidRDefault="00BC596E" w:rsidP="00445AEB">
      <w:pPr>
        <w:spacing w:after="0"/>
        <w:rPr>
          <w:rFonts w:ascii="ITC Berkeley Oldstyle Std Bk" w:eastAsia="Times New Roman" w:hAnsi="ITC Berkeley Oldstyle Std Bk" w:cs="Calibri"/>
          <w:b/>
          <w:bCs/>
          <w:color w:val="000000"/>
          <w:sz w:val="24"/>
          <w:szCs w:val="24"/>
        </w:rPr>
      </w:pPr>
    </w:p>
    <w:p w14:paraId="04BC97FF" w14:textId="4A22E158"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Late last week the Governor announced the Michigan Department of Health and Human Services (MDHHS) would align its mask requirements with the new Center for Disease Control (CDC) guidelines allowing vaccinated individuals to go mask-free</w:t>
      </w:r>
      <w:r w:rsidRPr="00BC596E">
        <w:rPr>
          <w:rFonts w:ascii="ITC Berkeley Oldstyle Std Bk" w:eastAsia="Times New Roman" w:hAnsi="ITC Berkeley Oldstyle Std Bk" w:cs="Calibri"/>
          <w:color w:val="000000"/>
          <w:sz w:val="24"/>
          <w:szCs w:val="24"/>
        </w:rPr>
        <w:t xml:space="preserve"> </w:t>
      </w:r>
      <w:r w:rsidRPr="00BC596E">
        <w:rPr>
          <w:rFonts w:ascii="ITC Berkeley Oldstyle Std Bk" w:eastAsia="Times New Roman" w:hAnsi="ITC Berkeley Oldstyle Std Bk" w:cs="Calibri"/>
          <w:color w:val="000000"/>
          <w:sz w:val="24"/>
          <w:szCs w:val="24"/>
        </w:rPr>
        <w:t>in most indoor and outdoor settings, including private places of business.  Federal OSHA (Occupational Safety &amp; Health Administration) rules have been updated to reflect the new CDC guidance as well.</w:t>
      </w:r>
    </w:p>
    <w:p w14:paraId="521FCA95" w14:textId="77777777" w:rsidR="00BC596E" w:rsidRPr="00BC596E" w:rsidRDefault="00BC596E" w:rsidP="00BC596E">
      <w:pPr>
        <w:spacing w:after="0" w:line="240" w:lineRule="auto"/>
        <w:rPr>
          <w:rFonts w:ascii="Calibri" w:eastAsia="Times New Roman" w:hAnsi="Calibri" w:cs="Calibri"/>
          <w:color w:val="000000"/>
          <w:sz w:val="24"/>
          <w:szCs w:val="24"/>
        </w:rPr>
      </w:pPr>
      <w:r w:rsidRPr="00BC596E">
        <w:rPr>
          <w:rFonts w:ascii="Calibri" w:eastAsia="Times New Roman" w:hAnsi="Calibri" w:cs="Calibri"/>
          <w:color w:val="000000"/>
          <w:sz w:val="24"/>
          <w:szCs w:val="24"/>
        </w:rPr>
        <w:t>  </w:t>
      </w:r>
    </w:p>
    <w:p w14:paraId="28AB91C5" w14:textId="77777777"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 xml:space="preserve">On Monday, MIOSHA announced a vague “plan” to change their </w:t>
      </w:r>
      <w:proofErr w:type="gramStart"/>
      <w:r w:rsidRPr="00BC596E">
        <w:rPr>
          <w:rFonts w:ascii="ITC Berkeley Oldstyle Std Bk" w:eastAsia="Times New Roman" w:hAnsi="ITC Berkeley Oldstyle Std Bk" w:cs="Calibri"/>
          <w:color w:val="000000"/>
          <w:sz w:val="24"/>
          <w:szCs w:val="24"/>
        </w:rPr>
        <w:t>rules, but</w:t>
      </w:r>
      <w:proofErr w:type="gramEnd"/>
      <w:r w:rsidRPr="00BC596E">
        <w:rPr>
          <w:rFonts w:ascii="ITC Berkeley Oldstyle Std Bk" w:eastAsia="Times New Roman" w:hAnsi="ITC Berkeley Oldstyle Std Bk" w:cs="Calibri"/>
          <w:color w:val="000000"/>
          <w:sz w:val="24"/>
          <w:szCs w:val="24"/>
        </w:rPr>
        <w:t xml:space="preserve"> didn’t say when or how. In the meantime, the Whitmer administration continues to push for </w:t>
      </w:r>
      <w:r w:rsidRPr="00BC596E">
        <w:rPr>
          <w:rFonts w:ascii="ITC Berkeley Oldstyle Std Bk" w:eastAsia="Times New Roman" w:hAnsi="ITC Berkeley Oldstyle Std Bk" w:cs="Calibri"/>
          <w:i/>
          <w:iCs/>
          <w:color w:val="000000"/>
          <w:sz w:val="24"/>
          <w:szCs w:val="24"/>
        </w:rPr>
        <w:t>permanent</w:t>
      </w:r>
      <w:r w:rsidRPr="00BC596E">
        <w:rPr>
          <w:rFonts w:ascii="ITC Berkeley Oldstyle Std Bk" w:eastAsia="Times New Roman" w:hAnsi="ITC Berkeley Oldstyle Std Bk" w:cs="Calibri"/>
          <w:color w:val="000000"/>
          <w:sz w:val="24"/>
          <w:szCs w:val="24"/>
        </w:rPr>
        <w:t> COVID-19 workplace rules, even as the CDC, federal OSHA and other states are moving to loosen their restrictions.  </w:t>
      </w:r>
    </w:p>
    <w:p w14:paraId="5903EBA9" w14:textId="77777777" w:rsidR="00BC596E" w:rsidRPr="00BC596E" w:rsidRDefault="00BC596E" w:rsidP="00BC596E">
      <w:pPr>
        <w:spacing w:after="0" w:line="240" w:lineRule="auto"/>
        <w:rPr>
          <w:rFonts w:ascii="Calibri" w:eastAsia="Times New Roman" w:hAnsi="Calibri" w:cs="Calibri"/>
          <w:color w:val="000000"/>
          <w:sz w:val="24"/>
          <w:szCs w:val="24"/>
        </w:rPr>
      </w:pPr>
      <w:r w:rsidRPr="00BC596E">
        <w:rPr>
          <w:rFonts w:ascii="Calibri" w:eastAsia="Times New Roman" w:hAnsi="Calibri" w:cs="Calibri"/>
          <w:color w:val="000000"/>
        </w:rPr>
        <w:t> </w:t>
      </w:r>
    </w:p>
    <w:p w14:paraId="06749BF9" w14:textId="26AD36E8"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“The constant controlling and micromanaging of Michigander’s daily lives needs to stop,” said Rich Studley, President and CEO of the Michigan Chamber.  “For over a year</w:t>
      </w:r>
      <w:r>
        <w:rPr>
          <w:rFonts w:ascii="ITC Berkeley Oldstyle Std Bk" w:eastAsia="Times New Roman" w:hAnsi="ITC Berkeley Oldstyle Std Bk" w:cs="Calibri"/>
          <w:color w:val="000000"/>
          <w:sz w:val="24"/>
          <w:szCs w:val="24"/>
        </w:rPr>
        <w:t>,</w:t>
      </w:r>
      <w:r w:rsidRPr="00BC596E">
        <w:rPr>
          <w:rFonts w:ascii="ITC Berkeley Oldstyle Std Bk" w:eastAsia="Times New Roman" w:hAnsi="ITC Berkeley Oldstyle Std Bk" w:cs="Calibri"/>
          <w:color w:val="000000"/>
          <w:sz w:val="24"/>
          <w:szCs w:val="24"/>
        </w:rPr>
        <w:t xml:space="preserve"> Michiganders have been subjected to an endless stream of arbitrary, confusing and constantly changing state orders from Lansing.”</w:t>
      </w:r>
      <w:r w:rsidRPr="00BC596E">
        <w:rPr>
          <w:rFonts w:ascii="ITC Berkeley Oldstyle Std Bk" w:eastAsia="Times New Roman" w:hAnsi="ITC Berkeley Oldstyle Std Bk" w:cs="Calibri"/>
          <w:color w:val="000000"/>
          <w:sz w:val="24"/>
          <w:szCs w:val="24"/>
        </w:rPr>
        <w:br/>
      </w:r>
    </w:p>
    <w:p w14:paraId="4290504F" w14:textId="77777777"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“COVID cases in Michigan are trending down, vaccination rates are up and governors across the country are moving more decisively to safely reopen their states,” said Wendy Block, Vice President of Business Advocacy and Member Engagement for the Michigan Chamber. “Meanwhile in Lansing, the Whitmer administration continues to slow-walk reopening Michigan and retain unwarranted government control over the daily lives of 10 million Michiganders.”</w:t>
      </w:r>
    </w:p>
    <w:p w14:paraId="3565D106" w14:textId="77777777" w:rsidR="00BC596E" w:rsidRPr="00BC596E" w:rsidRDefault="00BC596E" w:rsidP="00BC596E">
      <w:pPr>
        <w:spacing w:after="0" w:line="240" w:lineRule="auto"/>
        <w:rPr>
          <w:rFonts w:ascii="Calibri" w:eastAsia="Times New Roman" w:hAnsi="Calibri" w:cs="Calibri"/>
          <w:color w:val="000000"/>
          <w:sz w:val="24"/>
          <w:szCs w:val="24"/>
        </w:rPr>
      </w:pPr>
      <w:r w:rsidRPr="00BC596E">
        <w:rPr>
          <w:rFonts w:ascii="Calibri" w:eastAsia="Times New Roman" w:hAnsi="Calibri" w:cs="Calibri"/>
          <w:color w:val="000000"/>
          <w:sz w:val="24"/>
          <w:szCs w:val="24"/>
        </w:rPr>
        <w:t> </w:t>
      </w:r>
    </w:p>
    <w:p w14:paraId="1E10A35B" w14:textId="5E202497"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“In a continual cycle of mismanagement and miscommunication, Governor Whitmer’s new MDHHS (Michigan Department of Health &amp; Human Services) order matches only half of the new CDC guidance on masks and conflicts with her administration’s MIOSHA orders,” continued Studley. “The ongoing regulatory confusion and economic uncertainty caused by constantly changing state orders now goes beyond ineptitude to callous indifference.”</w:t>
      </w:r>
    </w:p>
    <w:p w14:paraId="7F579B2B" w14:textId="77777777"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 </w:t>
      </w:r>
    </w:p>
    <w:p w14:paraId="5EE8BAE7" w14:textId="77777777"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lastRenderedPageBreak/>
        <w:t>“The Whitmer administration’s push for unnecessary and permanent MIOSHA rules is bureaucratic overreach.  We call on the Governor to immediately rescind both rule requests and stop the rulemaking process,” said Block.</w:t>
      </w:r>
    </w:p>
    <w:p w14:paraId="21571A8B" w14:textId="77777777"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 </w:t>
      </w:r>
    </w:p>
    <w:p w14:paraId="25A20C2E" w14:textId="77777777" w:rsidR="00BC596E" w:rsidRP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“It’s time for the Governor to start treating employees and employers like adults and allow Michigan to reopen safely,” concluded Studley.     </w:t>
      </w:r>
    </w:p>
    <w:p w14:paraId="0132D5DF" w14:textId="41402887" w:rsidR="00BC596E" w:rsidRDefault="00BC596E" w:rsidP="00BC596E">
      <w:pPr>
        <w:spacing w:after="0" w:line="240" w:lineRule="auto"/>
        <w:rPr>
          <w:rFonts w:ascii="ITC Berkeley Oldstyle Std Bk" w:eastAsia="Times New Roman" w:hAnsi="ITC Berkeley Oldstyle Std Bk" w:cs="Calibri"/>
          <w:color w:val="000000"/>
          <w:sz w:val="24"/>
          <w:szCs w:val="24"/>
        </w:rPr>
      </w:pPr>
      <w:r w:rsidRPr="00BC596E">
        <w:rPr>
          <w:rFonts w:ascii="ITC Berkeley Oldstyle Std Bk" w:eastAsia="Times New Roman" w:hAnsi="ITC Berkeley Oldstyle Std Bk" w:cs="Calibri"/>
          <w:color w:val="000000"/>
          <w:sz w:val="24"/>
          <w:szCs w:val="24"/>
        </w:rPr>
        <w:t> </w:t>
      </w:r>
    </w:p>
    <w:p w14:paraId="4E85AD9F" w14:textId="3E562C27" w:rsidR="00BC596E" w:rsidRPr="00946DE3" w:rsidRDefault="00BC596E" w:rsidP="00BC596E">
      <w:pPr>
        <w:spacing w:after="0" w:line="360" w:lineRule="auto"/>
        <w:rPr>
          <w:rFonts w:ascii="ITC Berkeley Oldstyle Std Bk" w:hAnsi="ITC Berkeley Oldstyle Std Bk" w:cstheme="minorHAnsi"/>
          <w:color w:val="000000" w:themeColor="text1"/>
          <w:sz w:val="24"/>
          <w:szCs w:val="24"/>
        </w:rPr>
      </w:pPr>
      <w:r w:rsidRPr="00946DE3">
        <w:rPr>
          <w:rFonts w:ascii="ITC Berkeley Oldstyle Std Bk" w:hAnsi="ITC Berkeley Oldstyle Std Bk" w:cstheme="minorHAnsi"/>
          <w:color w:val="000000" w:themeColor="text1"/>
          <w:sz w:val="24"/>
          <w:szCs w:val="24"/>
        </w:rPr>
        <w:t>The Michigan Chamber is a statewide business organization that represents</w:t>
      </w:r>
      <w:r>
        <w:rPr>
          <w:rFonts w:ascii="ITC Berkeley Oldstyle Std Bk" w:hAnsi="ITC Berkeley Oldstyle Std Bk" w:cstheme="minorHAnsi"/>
          <w:color w:val="000000" w:themeColor="text1"/>
          <w:sz w:val="24"/>
          <w:szCs w:val="24"/>
        </w:rPr>
        <w:t xml:space="preserve"> </w:t>
      </w:r>
      <w:r w:rsidRPr="00946DE3">
        <w:rPr>
          <w:rFonts w:ascii="ITC Berkeley Oldstyle Std Bk" w:hAnsi="ITC Berkeley Oldstyle Std Bk" w:cstheme="minorHAnsi"/>
          <w:color w:val="000000" w:themeColor="text1"/>
          <w:sz w:val="24"/>
          <w:szCs w:val="24"/>
        </w:rPr>
        <w:t>employers, trade associations and local chambers of commerce. The Chamber represents businesses of every size and type in all 83 counties of the state. It was established in 1959 to be an advocate for Michigan job providers in the legislative, political and legal process.  www.michamber.com</w:t>
      </w:r>
    </w:p>
    <w:p w14:paraId="555F928A" w14:textId="77777777" w:rsidR="00BC596E" w:rsidRDefault="00BC596E" w:rsidP="00BC596E">
      <w:pPr>
        <w:spacing w:after="0" w:line="240" w:lineRule="auto"/>
        <w:rPr>
          <w:rFonts w:ascii="ITC Berkeley Oldstyle Std Bk" w:eastAsia="Times New Roman" w:hAnsi="ITC Berkeley Oldstyle Std Bk" w:cs="Calibri"/>
          <w:color w:val="000000"/>
          <w:sz w:val="24"/>
          <w:szCs w:val="24"/>
        </w:rPr>
      </w:pPr>
    </w:p>
    <w:p w14:paraId="36761079" w14:textId="77777777" w:rsidR="00BC596E" w:rsidRDefault="00BC596E" w:rsidP="00BC596E">
      <w:pPr>
        <w:spacing w:after="0"/>
        <w:rPr>
          <w:rFonts w:ascii="ITC Berkeley Oldstyle Std Bk" w:eastAsia="Times New Roman" w:hAnsi="ITC Berkeley Oldstyle Std Bk" w:cs="Calibri"/>
          <w:color w:val="000000"/>
          <w:sz w:val="24"/>
          <w:szCs w:val="24"/>
        </w:rPr>
      </w:pPr>
    </w:p>
    <w:p w14:paraId="2C8BAEB0" w14:textId="17010A86" w:rsidR="00A05749" w:rsidRPr="00445AEB" w:rsidRDefault="00A41F31" w:rsidP="00445AEB">
      <w:pPr>
        <w:jc w:val="center"/>
        <w:rPr>
          <w:rFonts w:ascii="ITC Berkeley Oldstyle Std Bk" w:hAnsi="ITC Berkeley Oldstyle Std Bk"/>
          <w:sz w:val="24"/>
          <w:szCs w:val="24"/>
        </w:rPr>
      </w:pPr>
      <w:r w:rsidRPr="00445AEB">
        <w:rPr>
          <w:rFonts w:ascii="ITC Berkeley Oldstyle Std Bk" w:hAnsi="ITC Berkeley Oldstyle Std Bk" w:cstheme="minorHAnsi"/>
          <w:color w:val="000000" w:themeColor="text1"/>
          <w:sz w:val="24"/>
          <w:szCs w:val="24"/>
        </w:rPr>
        <w:t>####</w:t>
      </w:r>
    </w:p>
    <w:sectPr w:rsidR="00A05749" w:rsidRPr="00445AEB" w:rsidSect="00566A5E">
      <w:headerReference w:type="default" r:id="rId11"/>
      <w:footerReference w:type="default" r:id="rId12"/>
      <w:headerReference w:type="first" r:id="rId13"/>
      <w:footerReference w:type="first" r:id="rId14"/>
      <w:pgSz w:w="12240" w:h="15840" w:code="1"/>
      <w:pgMar w:top="936" w:right="1224" w:bottom="720" w:left="30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0BB18" w14:textId="77777777" w:rsidR="00CC1B42" w:rsidRDefault="00CC1B42" w:rsidP="00303691">
      <w:pPr>
        <w:spacing w:after="0" w:line="240" w:lineRule="auto"/>
      </w:pPr>
      <w:r>
        <w:separator/>
      </w:r>
    </w:p>
  </w:endnote>
  <w:endnote w:type="continuationSeparator" w:id="0">
    <w:p w14:paraId="44E03B45" w14:textId="77777777" w:rsidR="00CC1B42" w:rsidRDefault="00CC1B42" w:rsidP="0030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Berkeley Oldstyle Std Bk">
    <w:altName w:val="ITC Berkeley Oldstyle Std Bk"/>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Light">
    <w:altName w:val="Trade Gothic LT Std Light"/>
    <w:panose1 w:val="020B0604020202020204"/>
    <w:charset w:val="4D"/>
    <w:family w:val="swiss"/>
    <w:notTrueType/>
    <w:pitch w:val="variable"/>
    <w:sig w:usb0="00000003" w:usb1="00000000" w:usb2="00000000" w:usb3="00000000" w:csb0="00000001" w:csb1="00000000"/>
  </w:font>
  <w:font w:name="ITC Berkeley Oldstyle Std">
    <w:altName w:val="ITC Berkeley Oldstyle Std"/>
    <w:panose1 w:val="020B0604020202020204"/>
    <w:charset w:val="4D"/>
    <w:family w:val="roman"/>
    <w:notTrueType/>
    <w:pitch w:val="variable"/>
    <w:sig w:usb0="00000003" w:usb1="00000000" w:usb2="00000000" w:usb3="00000000" w:csb0="00000001" w:csb1="00000000"/>
  </w:font>
  <w:font w:name="ITC Berkeley Oldstyle Std Blk">
    <w:altName w:val="ITC Berkeley Oldstyle Std Blk"/>
    <w:panose1 w:val="020B060402020202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5358" w14:textId="77777777" w:rsidR="0073556D" w:rsidRPr="00D20A8B" w:rsidRDefault="0073556D" w:rsidP="00D20A8B">
    <w:pPr>
      <w:pStyle w:val="Footer"/>
      <w:jc w:val="right"/>
      <w:rPr>
        <w:spacing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D5C36" w14:textId="77777777" w:rsidR="00E01563" w:rsidRDefault="00494EE9" w:rsidP="004F2836">
    <w:pPr>
      <w:pStyle w:val="Footer"/>
      <w:jc w:val="right"/>
    </w:pPr>
    <w:r>
      <w:rPr>
        <w:noProof/>
      </w:rPr>
      <mc:AlternateContent>
        <mc:Choice Requires="wps">
          <w:drawing>
            <wp:anchor distT="0" distB="0" distL="114300" distR="114300" simplePos="0" relativeHeight="251662336" behindDoc="0" locked="0" layoutInCell="1" allowOverlap="1" wp14:anchorId="219E8218" wp14:editId="58F1A823">
              <wp:simplePos x="0" y="0"/>
              <wp:positionH relativeFrom="page">
                <wp:posOffset>621665</wp:posOffset>
              </wp:positionH>
              <wp:positionV relativeFrom="page">
                <wp:posOffset>9025255</wp:posOffset>
              </wp:positionV>
              <wp:extent cx="2884805"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480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E8218" id="_x0000_t202" coordsize="21600,21600" o:spt="202" path="m,l,21600r21600,l21600,xe">
              <v:stroke joinstyle="miter"/>
              <v:path gradientshapeok="t" o:connecttype="rect"/>
            </v:shapetype>
            <v:shape id="Text Box 1" o:spid="_x0000_s1026" type="#_x0000_t202" style="position:absolute;left:0;text-align:left;margin-left:48.95pt;margin-top:710.65pt;width:227.15pt;height:4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" filled="f" stroked="f">
              <v:path arrowok="t"/>
              <v:textbox>
                <w:txbxContent>
                  <w:p w14:paraId="49CC2340"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Michigan Chamber of Commerce</w:t>
                    </w:r>
                  </w:p>
                  <w:p w14:paraId="3771349A"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600 South Walnut Street</w:t>
                    </w:r>
                  </w:p>
                  <w:p w14:paraId="0CFBD66F"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Lansing, Michigan 48933-2200</w:t>
                    </w:r>
                  </w:p>
                  <w:p w14:paraId="345E15AD" w14:textId="77777777" w:rsidR="004F2836" w:rsidRPr="00E84028" w:rsidRDefault="004F2836" w:rsidP="004F2836">
                    <w:pPr>
                      <w:spacing w:after="0" w:line="200" w:lineRule="exact"/>
                      <w:rPr>
                        <w:rFonts w:ascii="ITC Berkeley Oldstyle Std Bk" w:hAnsi="ITC Berkeley Oldstyle Std Bk"/>
                        <w:color w:val="4B6375"/>
                        <w:sz w:val="16"/>
                        <w:szCs w:val="16"/>
                      </w:rPr>
                    </w:pPr>
                    <w:r w:rsidRPr="00E84028">
                      <w:rPr>
                        <w:rFonts w:ascii="ITC Berkeley Oldstyle Std Bk" w:hAnsi="ITC Berkeley Oldstyle Std Bk"/>
                        <w:color w:val="4B6375"/>
                        <w:sz w:val="16"/>
                        <w:szCs w:val="16"/>
                      </w:rPr>
                      <w:t>michamber.com  |  800-748-0266 toll-free  |  517-371-7224 fax</w:t>
                    </w:r>
                  </w:p>
                  <w:p w14:paraId="18724DEA" w14:textId="77777777" w:rsidR="004F2836" w:rsidRDefault="004F2836" w:rsidP="004F2836"/>
                </w:txbxContent>
              </v:textbox>
              <w10:wrap anchorx="page" anchory="page"/>
            </v:shape>
          </w:pict>
        </mc:Fallback>
      </mc:AlternateContent>
    </w:r>
    <w:r w:rsidR="004F2836" w:rsidRPr="00D20A8B">
      <w:rPr>
        <w:rFonts w:ascii="Trade Gothic LT Std Light" w:hAnsi="Trade Gothic LT Std Light"/>
        <w:color w:val="4B6375"/>
        <w:spacing w:val="10"/>
        <w:sz w:val="20"/>
        <w:szCs w:val="20"/>
      </w:rPr>
      <w:t>Leading Businesses.</w:t>
    </w:r>
    <w:r w:rsidR="004F2836" w:rsidRPr="00D20A8B">
      <w:rPr>
        <w:spacing w:val="10"/>
      </w:rPr>
      <w:t xml:space="preserve"> </w:t>
    </w:r>
    <w:r w:rsidR="004F2836" w:rsidRPr="00D20A8B">
      <w:rPr>
        <w:rFonts w:ascii="ITC Berkeley Oldstyle Std" w:hAnsi="ITC Berkeley Oldstyle Std"/>
        <w:color w:val="00AD8E"/>
        <w:spacing w:val="10"/>
      </w:rPr>
      <w:t>Moving Michigan</w:t>
    </w:r>
    <w:r w:rsidR="004F2836" w:rsidRPr="00D20A8B">
      <w:rPr>
        <w:spacing w:val="10"/>
      </w:rPr>
      <w:t xml:space="preserve"> </w:t>
    </w:r>
    <w:r w:rsidR="004F2836" w:rsidRPr="00D20A8B">
      <w:rPr>
        <w:rFonts w:ascii="ITC Berkeley Oldstyle Std Blk" w:hAnsi="ITC Berkeley Oldstyle Std Blk"/>
        <w:color w:val="005A9C"/>
        <w:spacing w:val="10"/>
      </w:rPr>
      <w:t>Forward.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33D33" w14:textId="77777777" w:rsidR="00CC1B42" w:rsidRDefault="00CC1B42" w:rsidP="00303691">
      <w:pPr>
        <w:spacing w:after="0" w:line="240" w:lineRule="auto"/>
      </w:pPr>
      <w:r>
        <w:separator/>
      </w:r>
    </w:p>
  </w:footnote>
  <w:footnote w:type="continuationSeparator" w:id="0">
    <w:p w14:paraId="710037A9" w14:textId="77777777" w:rsidR="00CC1B42" w:rsidRDefault="00CC1B42" w:rsidP="0030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626E" w14:textId="77777777" w:rsidR="0073556D" w:rsidRDefault="0073556D" w:rsidP="00192328">
    <w:pPr>
      <w:pStyle w:val="Header"/>
      <w:spacing w:line="200" w:lineRule="exact"/>
      <w:jc w:val="right"/>
      <w:rPr>
        <w:rFonts w:ascii="ITC Berkeley Oldstyle Std Bk" w:hAnsi="ITC Berkeley Oldstyle Std Bk"/>
        <w:color w:val="4B6375"/>
        <w:spacing w:val="6"/>
        <w:kern w:val="16"/>
        <w:sz w:val="16"/>
        <w:szCs w:val="16"/>
      </w:rPr>
    </w:pPr>
    <w:r w:rsidRPr="00303691">
      <w:rPr>
        <w:rFonts w:ascii="ITC Berkeley Oldstyle Std Bk" w:hAnsi="ITC Berkeley Oldstyle Std Bk"/>
        <w:color w:val="4B6375"/>
        <w:spacing w:val="6"/>
        <w:kern w:val="16"/>
        <w:sz w:val="16"/>
        <w:szCs w:val="16"/>
      </w:rPr>
      <w:t xml:space="preserve"> </w:t>
    </w:r>
  </w:p>
  <w:p w14:paraId="4074D86C" w14:textId="77777777" w:rsidR="0073556D" w:rsidRPr="00192328" w:rsidRDefault="0073556D" w:rsidP="00DE5929">
    <w:pPr>
      <w:pStyle w:val="Header"/>
      <w:tabs>
        <w:tab w:val="left" w:pos="326"/>
      </w:tabs>
      <w:spacing w:line="200" w:lineRule="exact"/>
    </w:pPr>
    <w:r>
      <w:tab/>
    </w:r>
    <w:r>
      <w:tab/>
    </w:r>
  </w:p>
  <w:p w14:paraId="5D9F857E" w14:textId="77777777" w:rsidR="0073556D" w:rsidRPr="00303691" w:rsidRDefault="0073556D" w:rsidP="00192328">
    <w:pPr>
      <w:pStyle w:val="Header"/>
      <w:jc w:val="right"/>
      <w:rPr>
        <w:rFonts w:ascii="ITC Berkeley Oldstyle Std Bk" w:hAnsi="ITC Berkeley Oldstyle Std Bk"/>
        <w:color w:val="4B6375"/>
        <w:spacing w:val="6"/>
        <w:kern w:val="16"/>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CF6FB" w14:textId="77777777" w:rsidR="00E01563" w:rsidRPr="004F2836" w:rsidRDefault="004F2836" w:rsidP="004F2836">
    <w:pPr>
      <w:pStyle w:val="Header"/>
    </w:pPr>
    <w:r w:rsidRPr="004F2836">
      <w:rPr>
        <w:noProof/>
      </w:rPr>
      <w:drawing>
        <wp:anchor distT="0" distB="0" distL="114300" distR="114300" simplePos="0" relativeHeight="251661312" behindDoc="1" locked="0" layoutInCell="1" allowOverlap="1" wp14:anchorId="725FA2DF" wp14:editId="6E125729">
          <wp:simplePos x="0" y="0"/>
          <wp:positionH relativeFrom="page">
            <wp:posOffset>-104172</wp:posOffset>
          </wp:positionH>
          <wp:positionV relativeFrom="page">
            <wp:posOffset>-11575</wp:posOffset>
          </wp:positionV>
          <wp:extent cx="7875005" cy="101149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mber_fax.png"/>
                  <pic:cNvPicPr/>
                </pic:nvPicPr>
                <pic:blipFill>
                  <a:blip r:embed="rId1">
                    <a:extLst>
                      <a:ext uri="{28A0092B-C50C-407E-A947-70E740481C1C}">
                        <a14:useLocalDpi xmlns:a14="http://schemas.microsoft.com/office/drawing/2010/main" val="0"/>
                      </a:ext>
                    </a:extLst>
                  </a:blip>
                  <a:stretch>
                    <a:fillRect/>
                  </a:stretch>
                </pic:blipFill>
                <pic:spPr>
                  <a:xfrm>
                    <a:off x="0" y="0"/>
                    <a:ext cx="7888233" cy="10131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95BF9"/>
    <w:multiLevelType w:val="hybridMultilevel"/>
    <w:tmpl w:val="5F640EE0"/>
    <w:lvl w:ilvl="0" w:tplc="9E8037A6">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653B8"/>
    <w:multiLevelType w:val="hybridMultilevel"/>
    <w:tmpl w:val="0144032E"/>
    <w:lvl w:ilvl="0" w:tplc="119841EA">
      <w:start w:val="517"/>
      <w:numFmt w:val="bullet"/>
      <w:lvlText w:val="-"/>
      <w:lvlJc w:val="left"/>
      <w:pPr>
        <w:ind w:left="108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DE5D25"/>
    <w:multiLevelType w:val="hybridMultilevel"/>
    <w:tmpl w:val="BCDA762C"/>
    <w:lvl w:ilvl="0" w:tplc="DAE4EFCA">
      <w:start w:val="517"/>
      <w:numFmt w:val="bullet"/>
      <w:lvlText w:val="-"/>
      <w:lvlJc w:val="left"/>
      <w:pPr>
        <w:ind w:left="1080" w:hanging="360"/>
      </w:pPr>
      <w:rPr>
        <w:rFonts w:ascii="ITC Berkeley Oldstyle Std Bk" w:eastAsia="Times New Roman" w:hAnsi="ITC Berkeley Oldstyle Std Bk"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BA32C5"/>
    <w:multiLevelType w:val="hybridMultilevel"/>
    <w:tmpl w:val="EAE02A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AF5D0F"/>
    <w:multiLevelType w:val="hybridMultilevel"/>
    <w:tmpl w:val="04BE6F78"/>
    <w:lvl w:ilvl="0" w:tplc="F160B7FE">
      <w:start w:val="517"/>
      <w:numFmt w:val="bullet"/>
      <w:lvlText w:val="-"/>
      <w:lvlJc w:val="left"/>
      <w:pPr>
        <w:ind w:left="720" w:hanging="360"/>
      </w:pPr>
      <w:rPr>
        <w:rFonts w:ascii="ITC Berkeley Oldstyle Std Bk" w:eastAsiaTheme="minorEastAsia" w:hAnsi="ITC Berkeley Oldstyle Std B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68E7"/>
    <w:multiLevelType w:val="hybridMultilevel"/>
    <w:tmpl w:val="37C049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31"/>
    <w:rsid w:val="00001F51"/>
    <w:rsid w:val="000049CA"/>
    <w:rsid w:val="00005E19"/>
    <w:rsid w:val="00053E2C"/>
    <w:rsid w:val="0006512C"/>
    <w:rsid w:val="000831C9"/>
    <w:rsid w:val="00086F29"/>
    <w:rsid w:val="000911A3"/>
    <w:rsid w:val="000923B0"/>
    <w:rsid w:val="000B71D6"/>
    <w:rsid w:val="000D4F05"/>
    <w:rsid w:val="000E185A"/>
    <w:rsid w:val="00102517"/>
    <w:rsid w:val="00107521"/>
    <w:rsid w:val="00107FFC"/>
    <w:rsid w:val="0012072C"/>
    <w:rsid w:val="001234E6"/>
    <w:rsid w:val="001245AE"/>
    <w:rsid w:val="00135B9C"/>
    <w:rsid w:val="00155145"/>
    <w:rsid w:val="00173218"/>
    <w:rsid w:val="0017443F"/>
    <w:rsid w:val="00192328"/>
    <w:rsid w:val="00193F95"/>
    <w:rsid w:val="001B33E3"/>
    <w:rsid w:val="001B4442"/>
    <w:rsid w:val="001B6C68"/>
    <w:rsid w:val="001C6AAA"/>
    <w:rsid w:val="001D1A9E"/>
    <w:rsid w:val="001F5A38"/>
    <w:rsid w:val="001F71C5"/>
    <w:rsid w:val="001F742C"/>
    <w:rsid w:val="002118FE"/>
    <w:rsid w:val="00212D0F"/>
    <w:rsid w:val="00234970"/>
    <w:rsid w:val="00247701"/>
    <w:rsid w:val="002567C0"/>
    <w:rsid w:val="00262D82"/>
    <w:rsid w:val="002A03E8"/>
    <w:rsid w:val="002D32A1"/>
    <w:rsid w:val="00300CB2"/>
    <w:rsid w:val="00303691"/>
    <w:rsid w:val="00306A46"/>
    <w:rsid w:val="00315781"/>
    <w:rsid w:val="00315C8A"/>
    <w:rsid w:val="00322BD6"/>
    <w:rsid w:val="00354054"/>
    <w:rsid w:val="003665B1"/>
    <w:rsid w:val="00370705"/>
    <w:rsid w:val="00375CF1"/>
    <w:rsid w:val="003B0487"/>
    <w:rsid w:val="003E07AF"/>
    <w:rsid w:val="003E2929"/>
    <w:rsid w:val="00403DCD"/>
    <w:rsid w:val="004041D5"/>
    <w:rsid w:val="0041301E"/>
    <w:rsid w:val="004409DA"/>
    <w:rsid w:val="00445AEB"/>
    <w:rsid w:val="00494EE9"/>
    <w:rsid w:val="004B156F"/>
    <w:rsid w:val="004B6F0D"/>
    <w:rsid w:val="004F0843"/>
    <w:rsid w:val="004F2836"/>
    <w:rsid w:val="005013A7"/>
    <w:rsid w:val="0051145A"/>
    <w:rsid w:val="00531BBA"/>
    <w:rsid w:val="00535305"/>
    <w:rsid w:val="0054297A"/>
    <w:rsid w:val="00560FFF"/>
    <w:rsid w:val="00566A5E"/>
    <w:rsid w:val="005737E2"/>
    <w:rsid w:val="0059008B"/>
    <w:rsid w:val="005A0559"/>
    <w:rsid w:val="005D13C0"/>
    <w:rsid w:val="005D1EDE"/>
    <w:rsid w:val="005E73AA"/>
    <w:rsid w:val="00606973"/>
    <w:rsid w:val="00610864"/>
    <w:rsid w:val="00621EFB"/>
    <w:rsid w:val="00630EF3"/>
    <w:rsid w:val="006615FB"/>
    <w:rsid w:val="006B6C8D"/>
    <w:rsid w:val="006D6B08"/>
    <w:rsid w:val="006F00A1"/>
    <w:rsid w:val="006F07A4"/>
    <w:rsid w:val="0073107D"/>
    <w:rsid w:val="00733EC5"/>
    <w:rsid w:val="0073556D"/>
    <w:rsid w:val="007534DE"/>
    <w:rsid w:val="007536B5"/>
    <w:rsid w:val="00761542"/>
    <w:rsid w:val="0076534C"/>
    <w:rsid w:val="00765607"/>
    <w:rsid w:val="00771E15"/>
    <w:rsid w:val="007872BB"/>
    <w:rsid w:val="00795124"/>
    <w:rsid w:val="007A6741"/>
    <w:rsid w:val="007B46E5"/>
    <w:rsid w:val="007B6306"/>
    <w:rsid w:val="007C39D0"/>
    <w:rsid w:val="007C71EB"/>
    <w:rsid w:val="007D404F"/>
    <w:rsid w:val="007E6A62"/>
    <w:rsid w:val="0083242C"/>
    <w:rsid w:val="008441F4"/>
    <w:rsid w:val="00846676"/>
    <w:rsid w:val="008776C5"/>
    <w:rsid w:val="00880168"/>
    <w:rsid w:val="0089249B"/>
    <w:rsid w:val="008B3F38"/>
    <w:rsid w:val="008C3066"/>
    <w:rsid w:val="008C43DB"/>
    <w:rsid w:val="008E3300"/>
    <w:rsid w:val="00907E3E"/>
    <w:rsid w:val="009114CD"/>
    <w:rsid w:val="00921336"/>
    <w:rsid w:val="009271F1"/>
    <w:rsid w:val="009276F1"/>
    <w:rsid w:val="00931BC2"/>
    <w:rsid w:val="0093559F"/>
    <w:rsid w:val="00946DE3"/>
    <w:rsid w:val="009521BB"/>
    <w:rsid w:val="009544E0"/>
    <w:rsid w:val="00973B32"/>
    <w:rsid w:val="009B79E0"/>
    <w:rsid w:val="009C1BE4"/>
    <w:rsid w:val="009C30AC"/>
    <w:rsid w:val="009D51A2"/>
    <w:rsid w:val="00A05749"/>
    <w:rsid w:val="00A377A2"/>
    <w:rsid w:val="00A41F31"/>
    <w:rsid w:val="00A44268"/>
    <w:rsid w:val="00A7600D"/>
    <w:rsid w:val="00AB6711"/>
    <w:rsid w:val="00AB70E7"/>
    <w:rsid w:val="00B16544"/>
    <w:rsid w:val="00B24260"/>
    <w:rsid w:val="00B35369"/>
    <w:rsid w:val="00B66906"/>
    <w:rsid w:val="00BC0DDA"/>
    <w:rsid w:val="00BC596E"/>
    <w:rsid w:val="00C0595D"/>
    <w:rsid w:val="00C15A8F"/>
    <w:rsid w:val="00C17EB8"/>
    <w:rsid w:val="00C327CB"/>
    <w:rsid w:val="00C54AF5"/>
    <w:rsid w:val="00C74147"/>
    <w:rsid w:val="00C74D55"/>
    <w:rsid w:val="00CA38FB"/>
    <w:rsid w:val="00CC1B42"/>
    <w:rsid w:val="00CC3E74"/>
    <w:rsid w:val="00D00063"/>
    <w:rsid w:val="00D07B0C"/>
    <w:rsid w:val="00D20A8B"/>
    <w:rsid w:val="00D24374"/>
    <w:rsid w:val="00D261B8"/>
    <w:rsid w:val="00D43F68"/>
    <w:rsid w:val="00D5271B"/>
    <w:rsid w:val="00D95BEC"/>
    <w:rsid w:val="00DA4AA3"/>
    <w:rsid w:val="00DB227A"/>
    <w:rsid w:val="00DB5222"/>
    <w:rsid w:val="00DC0517"/>
    <w:rsid w:val="00DC5EE7"/>
    <w:rsid w:val="00DD4A9C"/>
    <w:rsid w:val="00DE5929"/>
    <w:rsid w:val="00E01563"/>
    <w:rsid w:val="00E01A06"/>
    <w:rsid w:val="00E059BD"/>
    <w:rsid w:val="00E24E84"/>
    <w:rsid w:val="00E2639A"/>
    <w:rsid w:val="00E35EF6"/>
    <w:rsid w:val="00E40CA4"/>
    <w:rsid w:val="00E47E3C"/>
    <w:rsid w:val="00E7059D"/>
    <w:rsid w:val="00E73C94"/>
    <w:rsid w:val="00E757BC"/>
    <w:rsid w:val="00E84028"/>
    <w:rsid w:val="00EB620B"/>
    <w:rsid w:val="00ED05F1"/>
    <w:rsid w:val="00ED7738"/>
    <w:rsid w:val="00EE4280"/>
    <w:rsid w:val="00EE4929"/>
    <w:rsid w:val="00EF16C5"/>
    <w:rsid w:val="00EF1772"/>
    <w:rsid w:val="00EF316F"/>
    <w:rsid w:val="00F34633"/>
    <w:rsid w:val="00F56637"/>
    <w:rsid w:val="00F575FE"/>
    <w:rsid w:val="00F921F0"/>
    <w:rsid w:val="00FA1526"/>
    <w:rsid w:val="00FA50B5"/>
    <w:rsid w:val="00FA687A"/>
    <w:rsid w:val="00FB069B"/>
    <w:rsid w:val="00FB1070"/>
    <w:rsid w:val="00FC3DB9"/>
    <w:rsid w:val="00FD17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43E53"/>
  <w15:docId w15:val="{5DBC40BA-2046-8642-83AB-5DA110B0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691"/>
  </w:style>
  <w:style w:type="paragraph" w:styleId="Footer">
    <w:name w:val="footer"/>
    <w:basedOn w:val="Normal"/>
    <w:link w:val="FooterChar"/>
    <w:uiPriority w:val="99"/>
    <w:unhideWhenUsed/>
    <w:rsid w:val="00303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691"/>
  </w:style>
  <w:style w:type="paragraph" w:styleId="BalloonText">
    <w:name w:val="Balloon Text"/>
    <w:basedOn w:val="Normal"/>
    <w:link w:val="BalloonTextChar"/>
    <w:uiPriority w:val="99"/>
    <w:semiHidden/>
    <w:unhideWhenUsed/>
    <w:rsid w:val="00303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91"/>
    <w:rPr>
      <w:rFonts w:ascii="Tahoma" w:hAnsi="Tahoma" w:cs="Tahoma"/>
      <w:sz w:val="16"/>
      <w:szCs w:val="16"/>
    </w:rPr>
  </w:style>
  <w:style w:type="table" w:styleId="TableGrid">
    <w:name w:val="Table Grid"/>
    <w:basedOn w:val="TableNormal"/>
    <w:uiPriority w:val="59"/>
    <w:rsid w:val="006B6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B6C8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rsid w:val="00A05749"/>
    <w:rPr>
      <w:rFonts w:cs="Times New Roman"/>
      <w:color w:val="0000FF"/>
      <w:u w:val="single"/>
    </w:rPr>
  </w:style>
  <w:style w:type="paragraph" w:styleId="NormalWeb">
    <w:name w:val="Normal (Web)"/>
    <w:basedOn w:val="Normal"/>
    <w:uiPriority w:val="99"/>
    <w:rsid w:val="00A057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56D"/>
    <w:pPr>
      <w:ind w:left="720"/>
      <w:contextualSpacing/>
    </w:pPr>
  </w:style>
  <w:style w:type="character" w:styleId="UnresolvedMention">
    <w:name w:val="Unresolved Mention"/>
    <w:basedOn w:val="DefaultParagraphFont"/>
    <w:uiPriority w:val="99"/>
    <w:semiHidden/>
    <w:unhideWhenUsed/>
    <w:rsid w:val="00ED05F1"/>
    <w:rPr>
      <w:color w:val="605E5C"/>
      <w:shd w:val="clear" w:color="auto" w:fill="E1DFDD"/>
    </w:rPr>
  </w:style>
  <w:style w:type="paragraph" w:customStyle="1" w:styleId="gmail-msonospacing">
    <w:name w:val="gmail-msonospacing"/>
    <w:basedOn w:val="Normal"/>
    <w:rsid w:val="008776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1EDE"/>
  </w:style>
  <w:style w:type="character" w:customStyle="1" w:styleId="gmail-m2967786225856266798gmail-xn-org">
    <w:name w:val="gmail-m2967786225856266798gmail-xn-org"/>
    <w:basedOn w:val="DefaultParagraphFont"/>
    <w:rsid w:val="00B66906"/>
  </w:style>
  <w:style w:type="character" w:customStyle="1" w:styleId="gmail-m2967786225856266798gmail-xn-person">
    <w:name w:val="gmail-m2967786225856266798gmail-xn-person"/>
    <w:basedOn w:val="DefaultParagraphFont"/>
    <w:rsid w:val="00B66906"/>
  </w:style>
  <w:style w:type="character" w:styleId="CommentReference">
    <w:name w:val="annotation reference"/>
    <w:basedOn w:val="DefaultParagraphFont"/>
    <w:uiPriority w:val="99"/>
    <w:semiHidden/>
    <w:unhideWhenUsed/>
    <w:rsid w:val="00E24E84"/>
    <w:rPr>
      <w:sz w:val="16"/>
      <w:szCs w:val="16"/>
    </w:rPr>
  </w:style>
  <w:style w:type="paragraph" w:styleId="CommentText">
    <w:name w:val="annotation text"/>
    <w:basedOn w:val="Normal"/>
    <w:link w:val="CommentTextChar"/>
    <w:uiPriority w:val="99"/>
    <w:semiHidden/>
    <w:unhideWhenUsed/>
    <w:rsid w:val="00E24E84"/>
    <w:pPr>
      <w:spacing w:line="240" w:lineRule="auto"/>
    </w:pPr>
    <w:rPr>
      <w:sz w:val="20"/>
      <w:szCs w:val="20"/>
    </w:rPr>
  </w:style>
  <w:style w:type="character" w:customStyle="1" w:styleId="CommentTextChar">
    <w:name w:val="Comment Text Char"/>
    <w:basedOn w:val="DefaultParagraphFont"/>
    <w:link w:val="CommentText"/>
    <w:uiPriority w:val="99"/>
    <w:semiHidden/>
    <w:rsid w:val="00E24E84"/>
    <w:rPr>
      <w:sz w:val="20"/>
      <w:szCs w:val="20"/>
    </w:rPr>
  </w:style>
  <w:style w:type="paragraph" w:styleId="CommentSubject">
    <w:name w:val="annotation subject"/>
    <w:basedOn w:val="CommentText"/>
    <w:next w:val="CommentText"/>
    <w:link w:val="CommentSubjectChar"/>
    <w:uiPriority w:val="99"/>
    <w:semiHidden/>
    <w:unhideWhenUsed/>
    <w:rsid w:val="00E24E84"/>
    <w:rPr>
      <w:b/>
      <w:bCs/>
    </w:rPr>
  </w:style>
  <w:style w:type="character" w:customStyle="1" w:styleId="CommentSubjectChar">
    <w:name w:val="Comment Subject Char"/>
    <w:basedOn w:val="CommentTextChar"/>
    <w:link w:val="CommentSubject"/>
    <w:uiPriority w:val="99"/>
    <w:semiHidden/>
    <w:rsid w:val="00E24E84"/>
    <w:rPr>
      <w:b/>
      <w:bCs/>
      <w:sz w:val="20"/>
      <w:szCs w:val="20"/>
    </w:rPr>
  </w:style>
  <w:style w:type="paragraph" w:styleId="Revision">
    <w:name w:val="Revision"/>
    <w:hidden/>
    <w:uiPriority w:val="99"/>
    <w:semiHidden/>
    <w:rsid w:val="00E24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9348">
      <w:bodyDiv w:val="1"/>
      <w:marLeft w:val="0"/>
      <w:marRight w:val="0"/>
      <w:marTop w:val="0"/>
      <w:marBottom w:val="0"/>
      <w:divBdr>
        <w:top w:val="none" w:sz="0" w:space="0" w:color="auto"/>
        <w:left w:val="none" w:sz="0" w:space="0" w:color="auto"/>
        <w:bottom w:val="none" w:sz="0" w:space="0" w:color="auto"/>
        <w:right w:val="none" w:sz="0" w:space="0" w:color="auto"/>
      </w:divBdr>
    </w:div>
    <w:div w:id="503396306">
      <w:bodyDiv w:val="1"/>
      <w:marLeft w:val="0"/>
      <w:marRight w:val="0"/>
      <w:marTop w:val="0"/>
      <w:marBottom w:val="0"/>
      <w:divBdr>
        <w:top w:val="none" w:sz="0" w:space="0" w:color="auto"/>
        <w:left w:val="none" w:sz="0" w:space="0" w:color="auto"/>
        <w:bottom w:val="none" w:sz="0" w:space="0" w:color="auto"/>
        <w:right w:val="none" w:sz="0" w:space="0" w:color="auto"/>
      </w:divBdr>
    </w:div>
    <w:div w:id="512455134">
      <w:bodyDiv w:val="1"/>
      <w:marLeft w:val="0"/>
      <w:marRight w:val="0"/>
      <w:marTop w:val="0"/>
      <w:marBottom w:val="0"/>
      <w:divBdr>
        <w:top w:val="none" w:sz="0" w:space="0" w:color="auto"/>
        <w:left w:val="none" w:sz="0" w:space="0" w:color="auto"/>
        <w:bottom w:val="none" w:sz="0" w:space="0" w:color="auto"/>
        <w:right w:val="none" w:sz="0" w:space="0" w:color="auto"/>
      </w:divBdr>
    </w:div>
    <w:div w:id="789016050">
      <w:bodyDiv w:val="1"/>
      <w:marLeft w:val="0"/>
      <w:marRight w:val="0"/>
      <w:marTop w:val="0"/>
      <w:marBottom w:val="0"/>
      <w:divBdr>
        <w:top w:val="none" w:sz="0" w:space="0" w:color="auto"/>
        <w:left w:val="none" w:sz="0" w:space="0" w:color="auto"/>
        <w:bottom w:val="none" w:sz="0" w:space="0" w:color="auto"/>
        <w:right w:val="none" w:sz="0" w:space="0" w:color="auto"/>
      </w:divBdr>
    </w:div>
    <w:div w:id="1085153428">
      <w:bodyDiv w:val="1"/>
      <w:marLeft w:val="0"/>
      <w:marRight w:val="0"/>
      <w:marTop w:val="0"/>
      <w:marBottom w:val="0"/>
      <w:divBdr>
        <w:top w:val="none" w:sz="0" w:space="0" w:color="auto"/>
        <w:left w:val="none" w:sz="0" w:space="0" w:color="auto"/>
        <w:bottom w:val="none" w:sz="0" w:space="0" w:color="auto"/>
        <w:right w:val="none" w:sz="0" w:space="0" w:color="auto"/>
      </w:divBdr>
      <w:divsChild>
        <w:div w:id="269316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49671">
              <w:marLeft w:val="0"/>
              <w:marRight w:val="0"/>
              <w:marTop w:val="0"/>
              <w:marBottom w:val="0"/>
              <w:divBdr>
                <w:top w:val="none" w:sz="0" w:space="0" w:color="auto"/>
                <w:left w:val="none" w:sz="0" w:space="0" w:color="auto"/>
                <w:bottom w:val="none" w:sz="0" w:space="0" w:color="auto"/>
                <w:right w:val="none" w:sz="0" w:space="0" w:color="auto"/>
              </w:divBdr>
              <w:divsChild>
                <w:div w:id="1232158066">
                  <w:marLeft w:val="0"/>
                  <w:marRight w:val="0"/>
                  <w:marTop w:val="0"/>
                  <w:marBottom w:val="0"/>
                  <w:divBdr>
                    <w:top w:val="none" w:sz="0" w:space="0" w:color="auto"/>
                    <w:left w:val="none" w:sz="0" w:space="0" w:color="auto"/>
                    <w:bottom w:val="none" w:sz="0" w:space="0" w:color="auto"/>
                    <w:right w:val="none" w:sz="0" w:space="0" w:color="auto"/>
                  </w:divBdr>
                  <w:divsChild>
                    <w:div w:id="60333970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00289601">
                          <w:marLeft w:val="0"/>
                          <w:marRight w:val="0"/>
                          <w:marTop w:val="0"/>
                          <w:marBottom w:val="0"/>
                          <w:divBdr>
                            <w:top w:val="none" w:sz="0" w:space="0" w:color="auto"/>
                            <w:left w:val="none" w:sz="0" w:space="0" w:color="auto"/>
                            <w:bottom w:val="none" w:sz="0" w:space="0" w:color="auto"/>
                            <w:right w:val="none" w:sz="0" w:space="0" w:color="auto"/>
                          </w:divBdr>
                          <w:divsChild>
                            <w:div w:id="1691637595">
                              <w:marLeft w:val="0"/>
                              <w:marRight w:val="0"/>
                              <w:marTop w:val="0"/>
                              <w:marBottom w:val="0"/>
                              <w:divBdr>
                                <w:top w:val="none" w:sz="0" w:space="0" w:color="auto"/>
                                <w:left w:val="none" w:sz="0" w:space="0" w:color="auto"/>
                                <w:bottom w:val="none" w:sz="0" w:space="0" w:color="auto"/>
                                <w:right w:val="none" w:sz="0" w:space="0" w:color="auto"/>
                              </w:divBdr>
                              <w:divsChild>
                                <w:div w:id="269318852">
                                  <w:marLeft w:val="0"/>
                                  <w:marRight w:val="0"/>
                                  <w:marTop w:val="0"/>
                                  <w:marBottom w:val="0"/>
                                  <w:divBdr>
                                    <w:top w:val="none" w:sz="0" w:space="0" w:color="auto"/>
                                    <w:left w:val="none" w:sz="0" w:space="0" w:color="auto"/>
                                    <w:bottom w:val="none" w:sz="0" w:space="0" w:color="auto"/>
                                    <w:right w:val="none" w:sz="0" w:space="0" w:color="auto"/>
                                  </w:divBdr>
                                  <w:divsChild>
                                    <w:div w:id="1323240569">
                                      <w:marLeft w:val="0"/>
                                      <w:marRight w:val="0"/>
                                      <w:marTop w:val="0"/>
                                      <w:marBottom w:val="0"/>
                                      <w:divBdr>
                                        <w:top w:val="none" w:sz="0" w:space="0" w:color="auto"/>
                                        <w:left w:val="none" w:sz="0" w:space="0" w:color="auto"/>
                                        <w:bottom w:val="none" w:sz="0" w:space="0" w:color="auto"/>
                                        <w:right w:val="none" w:sz="0" w:space="0" w:color="auto"/>
                                      </w:divBdr>
                                      <w:divsChild>
                                        <w:div w:id="280382419">
                                          <w:marLeft w:val="0"/>
                                          <w:marRight w:val="0"/>
                                          <w:marTop w:val="0"/>
                                          <w:marBottom w:val="0"/>
                                          <w:divBdr>
                                            <w:top w:val="none" w:sz="0" w:space="0" w:color="auto"/>
                                            <w:left w:val="none" w:sz="0" w:space="0" w:color="auto"/>
                                            <w:bottom w:val="none" w:sz="0" w:space="0" w:color="auto"/>
                                            <w:right w:val="none" w:sz="0" w:space="0" w:color="auto"/>
                                          </w:divBdr>
                                        </w:div>
                                        <w:div w:id="183447169">
                                          <w:marLeft w:val="0"/>
                                          <w:marRight w:val="0"/>
                                          <w:marTop w:val="0"/>
                                          <w:marBottom w:val="0"/>
                                          <w:divBdr>
                                            <w:top w:val="none" w:sz="0" w:space="0" w:color="auto"/>
                                            <w:left w:val="none" w:sz="0" w:space="0" w:color="auto"/>
                                            <w:bottom w:val="none" w:sz="0" w:space="0" w:color="auto"/>
                                            <w:right w:val="none" w:sz="0" w:space="0" w:color="auto"/>
                                          </w:divBdr>
                                        </w:div>
                                        <w:div w:id="507212823">
                                          <w:marLeft w:val="0"/>
                                          <w:marRight w:val="0"/>
                                          <w:marTop w:val="0"/>
                                          <w:marBottom w:val="0"/>
                                          <w:divBdr>
                                            <w:top w:val="none" w:sz="0" w:space="0" w:color="auto"/>
                                            <w:left w:val="none" w:sz="0" w:space="0" w:color="auto"/>
                                            <w:bottom w:val="none" w:sz="0" w:space="0" w:color="auto"/>
                                            <w:right w:val="none" w:sz="0" w:space="0" w:color="auto"/>
                                          </w:divBdr>
                                        </w:div>
                                        <w:div w:id="847328497">
                                          <w:marLeft w:val="0"/>
                                          <w:marRight w:val="0"/>
                                          <w:marTop w:val="0"/>
                                          <w:marBottom w:val="0"/>
                                          <w:divBdr>
                                            <w:top w:val="none" w:sz="0" w:space="0" w:color="auto"/>
                                            <w:left w:val="none" w:sz="0" w:space="0" w:color="auto"/>
                                            <w:bottom w:val="none" w:sz="0" w:space="0" w:color="auto"/>
                                            <w:right w:val="none" w:sz="0" w:space="0" w:color="auto"/>
                                          </w:divBdr>
                                        </w:div>
                                        <w:div w:id="3300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1774">
      <w:bodyDiv w:val="1"/>
      <w:marLeft w:val="0"/>
      <w:marRight w:val="0"/>
      <w:marTop w:val="0"/>
      <w:marBottom w:val="0"/>
      <w:divBdr>
        <w:top w:val="none" w:sz="0" w:space="0" w:color="auto"/>
        <w:left w:val="none" w:sz="0" w:space="0" w:color="auto"/>
        <w:bottom w:val="none" w:sz="0" w:space="0" w:color="auto"/>
        <w:right w:val="none" w:sz="0" w:space="0" w:color="auto"/>
      </w:divBdr>
    </w:div>
    <w:div w:id="1189829065">
      <w:bodyDiv w:val="1"/>
      <w:marLeft w:val="0"/>
      <w:marRight w:val="0"/>
      <w:marTop w:val="0"/>
      <w:marBottom w:val="0"/>
      <w:divBdr>
        <w:top w:val="none" w:sz="0" w:space="0" w:color="auto"/>
        <w:left w:val="none" w:sz="0" w:space="0" w:color="auto"/>
        <w:bottom w:val="none" w:sz="0" w:space="0" w:color="auto"/>
        <w:right w:val="none" w:sz="0" w:space="0" w:color="auto"/>
      </w:divBdr>
    </w:div>
    <w:div w:id="1201746053">
      <w:bodyDiv w:val="1"/>
      <w:marLeft w:val="0"/>
      <w:marRight w:val="0"/>
      <w:marTop w:val="0"/>
      <w:marBottom w:val="0"/>
      <w:divBdr>
        <w:top w:val="none" w:sz="0" w:space="0" w:color="auto"/>
        <w:left w:val="none" w:sz="0" w:space="0" w:color="auto"/>
        <w:bottom w:val="none" w:sz="0" w:space="0" w:color="auto"/>
        <w:right w:val="none" w:sz="0" w:space="0" w:color="auto"/>
      </w:divBdr>
    </w:div>
    <w:div w:id="1243683388">
      <w:bodyDiv w:val="1"/>
      <w:marLeft w:val="0"/>
      <w:marRight w:val="0"/>
      <w:marTop w:val="0"/>
      <w:marBottom w:val="0"/>
      <w:divBdr>
        <w:top w:val="none" w:sz="0" w:space="0" w:color="auto"/>
        <w:left w:val="none" w:sz="0" w:space="0" w:color="auto"/>
        <w:bottom w:val="none" w:sz="0" w:space="0" w:color="auto"/>
        <w:right w:val="none" w:sz="0" w:space="0" w:color="auto"/>
      </w:divBdr>
    </w:div>
    <w:div w:id="1545561096">
      <w:bodyDiv w:val="1"/>
      <w:marLeft w:val="0"/>
      <w:marRight w:val="0"/>
      <w:marTop w:val="0"/>
      <w:marBottom w:val="0"/>
      <w:divBdr>
        <w:top w:val="none" w:sz="0" w:space="0" w:color="auto"/>
        <w:left w:val="none" w:sz="0" w:space="0" w:color="auto"/>
        <w:bottom w:val="none" w:sz="0" w:space="0" w:color="auto"/>
        <w:right w:val="none" w:sz="0" w:space="0" w:color="auto"/>
      </w:divBdr>
    </w:div>
    <w:div w:id="1623222160">
      <w:bodyDiv w:val="1"/>
      <w:marLeft w:val="0"/>
      <w:marRight w:val="0"/>
      <w:marTop w:val="0"/>
      <w:marBottom w:val="0"/>
      <w:divBdr>
        <w:top w:val="none" w:sz="0" w:space="0" w:color="auto"/>
        <w:left w:val="none" w:sz="0" w:space="0" w:color="auto"/>
        <w:bottom w:val="none" w:sz="0" w:space="0" w:color="auto"/>
        <w:right w:val="none" w:sz="0" w:space="0" w:color="auto"/>
      </w:divBdr>
    </w:div>
    <w:div w:id="1643734703">
      <w:bodyDiv w:val="1"/>
      <w:marLeft w:val="0"/>
      <w:marRight w:val="0"/>
      <w:marTop w:val="0"/>
      <w:marBottom w:val="0"/>
      <w:divBdr>
        <w:top w:val="none" w:sz="0" w:space="0" w:color="auto"/>
        <w:left w:val="none" w:sz="0" w:space="0" w:color="auto"/>
        <w:bottom w:val="none" w:sz="0" w:space="0" w:color="auto"/>
        <w:right w:val="none" w:sz="0" w:space="0" w:color="auto"/>
      </w:divBdr>
    </w:div>
    <w:div w:id="1688407722">
      <w:bodyDiv w:val="1"/>
      <w:marLeft w:val="0"/>
      <w:marRight w:val="0"/>
      <w:marTop w:val="0"/>
      <w:marBottom w:val="0"/>
      <w:divBdr>
        <w:top w:val="none" w:sz="0" w:space="0" w:color="auto"/>
        <w:left w:val="none" w:sz="0" w:space="0" w:color="auto"/>
        <w:bottom w:val="none" w:sz="0" w:space="0" w:color="auto"/>
        <w:right w:val="none" w:sz="0" w:space="0" w:color="auto"/>
      </w:divBdr>
    </w:div>
    <w:div w:id="1750076472">
      <w:bodyDiv w:val="1"/>
      <w:marLeft w:val="0"/>
      <w:marRight w:val="0"/>
      <w:marTop w:val="0"/>
      <w:marBottom w:val="0"/>
      <w:divBdr>
        <w:top w:val="none" w:sz="0" w:space="0" w:color="auto"/>
        <w:left w:val="none" w:sz="0" w:space="0" w:color="auto"/>
        <w:bottom w:val="none" w:sz="0" w:space="0" w:color="auto"/>
        <w:right w:val="none" w:sz="0" w:space="0" w:color="auto"/>
      </w:divBdr>
    </w:div>
    <w:div w:id="1939294893">
      <w:bodyDiv w:val="1"/>
      <w:marLeft w:val="0"/>
      <w:marRight w:val="0"/>
      <w:marTop w:val="0"/>
      <w:marBottom w:val="0"/>
      <w:divBdr>
        <w:top w:val="none" w:sz="0" w:space="0" w:color="auto"/>
        <w:left w:val="none" w:sz="0" w:space="0" w:color="auto"/>
        <w:bottom w:val="none" w:sz="0" w:space="0" w:color="auto"/>
        <w:right w:val="none" w:sz="0" w:space="0" w:color="auto"/>
      </w:divBdr>
    </w:div>
    <w:div w:id="203318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3E1557923E174FB3228C82F2C2A8AE" ma:contentTypeVersion="12" ma:contentTypeDescription="Create a new document." ma:contentTypeScope="" ma:versionID="256d7c07b015650be6df9b720e978631">
  <xsd:schema xmlns:xsd="http://www.w3.org/2001/XMLSchema" xmlns:xs="http://www.w3.org/2001/XMLSchema" xmlns:p="http://schemas.microsoft.com/office/2006/metadata/properties" xmlns:ns3="1a1c290e-2777-4472-a15a-a677f70f6ea4" xmlns:ns4="eca0a63b-62cb-4fe4-a37a-d011b51b04c3" targetNamespace="http://schemas.microsoft.com/office/2006/metadata/properties" ma:root="true" ma:fieldsID="42acdbd998c54043b99138babc162290" ns3:_="" ns4:_="">
    <xsd:import namespace="1a1c290e-2777-4472-a15a-a677f70f6ea4"/>
    <xsd:import namespace="eca0a63b-62cb-4fe4-a37a-d011b51b04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c290e-2777-4472-a15a-a677f70f6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0a63b-62cb-4fe4-a37a-d011b51b04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F3256-C930-408E-923B-63A8014928DC}">
  <ds:schemaRefs>
    <ds:schemaRef ds:uri="http://schemas.microsoft.com/sharepoint/v3/contenttype/forms"/>
  </ds:schemaRefs>
</ds:datastoreItem>
</file>

<file path=customXml/itemProps2.xml><?xml version="1.0" encoding="utf-8"?>
<ds:datastoreItem xmlns:ds="http://schemas.openxmlformats.org/officeDocument/2006/customXml" ds:itemID="{6AA53413-4BF5-4059-A889-921AE1BB4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c290e-2777-4472-a15a-a677f70f6ea4"/>
    <ds:schemaRef ds:uri="eca0a63b-62cb-4fe4-a37a-d011b51b0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BE0CA-378F-2344-8233-DBA87CC0C461}">
  <ds:schemaRefs>
    <ds:schemaRef ds:uri="http://schemas.openxmlformats.org/officeDocument/2006/bibliography"/>
  </ds:schemaRefs>
</ds:datastoreItem>
</file>

<file path=customXml/itemProps4.xml><?xml version="1.0" encoding="utf-8"?>
<ds:datastoreItem xmlns:ds="http://schemas.openxmlformats.org/officeDocument/2006/customXml" ds:itemID="{CA30D753-0F9D-4B23-905B-5A42626A37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McNerney</dc:creator>
  <cp:keywords/>
  <dc:description/>
  <cp:lastModifiedBy>Zimmerman, John</cp:lastModifiedBy>
  <cp:revision>7</cp:revision>
  <cp:lastPrinted>2021-05-18T18:38:00Z</cp:lastPrinted>
  <dcterms:created xsi:type="dcterms:W3CDTF">2021-05-18T17:23:00Z</dcterms:created>
  <dcterms:modified xsi:type="dcterms:W3CDTF">2021-05-18T19:39:00Z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0x0101003C3E1557923E174FB3228C82F2C2A8AE</vt:lpwstr>
  </property>
</Properties>
</file>