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4A3AF" w14:textId="77777777" w:rsidR="000E0227" w:rsidRPr="000E0227" w:rsidRDefault="00220D93" w:rsidP="00A80BF9">
      <w:pPr>
        <w:spacing w:before="40" w:after="160" w:line="240" w:lineRule="atLeast"/>
        <w:rPr>
          <w:rFonts w:ascii="Verdana" w:hAnsi="Verdana"/>
          <w:spacing w:val="8"/>
          <w:sz w:val="30"/>
          <w:szCs w:val="30"/>
        </w:rPr>
      </w:pPr>
      <w:r>
        <w:rPr>
          <w:rFonts w:ascii="Verdana" w:hAnsi="Verdana"/>
          <w:noProof/>
          <w:spacing w:val="8"/>
          <w:sz w:val="30"/>
          <w:szCs w:val="30"/>
        </w:rPr>
        <w:drawing>
          <wp:inline distT="0" distB="0" distL="0" distR="0" wp14:anchorId="57D6F43C" wp14:editId="6C64750A">
            <wp:extent cx="142875" cy="190500"/>
            <wp:effectExtent l="0" t="0" r="0" b="0"/>
            <wp:docPr id="3" name="Picture 1" descr="Blue &amp; Gray bar image for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amp; Gray bar image for title tex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0E2CA0">
        <w:rPr>
          <w:rFonts w:ascii="Verdana" w:hAnsi="Verdana"/>
          <w:spacing w:val="8"/>
          <w:sz w:val="30"/>
          <w:szCs w:val="30"/>
        </w:rPr>
        <w:t xml:space="preserve"> </w:t>
      </w:r>
      <w:r w:rsidR="00EB50AD" w:rsidRPr="00EB50AD">
        <w:rPr>
          <w:rFonts w:ascii="Verdana" w:hAnsi="Verdana"/>
          <w:spacing w:val="8"/>
          <w:sz w:val="30"/>
          <w:szCs w:val="30"/>
        </w:rPr>
        <w:t>I've been Served with a S</w:t>
      </w:r>
      <w:r w:rsidR="00EB50AD">
        <w:rPr>
          <w:rFonts w:ascii="Verdana" w:hAnsi="Verdana"/>
          <w:spacing w:val="8"/>
          <w:sz w:val="30"/>
          <w:szCs w:val="30"/>
        </w:rPr>
        <w:t>ummons and Complaint—Now What?</w:t>
      </w:r>
    </w:p>
    <w:p w14:paraId="3268549B" w14:textId="77777777" w:rsidR="00EB50AD" w:rsidRPr="00EB50AD" w:rsidRDefault="00EB50AD" w:rsidP="00EB50AD">
      <w:pPr>
        <w:spacing w:before="40" w:after="160" w:line="240" w:lineRule="atLeast"/>
        <w:rPr>
          <w:rFonts w:ascii="Verdana" w:hAnsi="Verdana"/>
          <w:color w:val="3B3D3C"/>
          <w:spacing w:val="8"/>
          <w:sz w:val="18"/>
          <w:szCs w:val="18"/>
        </w:rPr>
      </w:pPr>
      <w:r w:rsidRPr="00EB50AD">
        <w:rPr>
          <w:rFonts w:ascii="Verdana" w:hAnsi="Verdana"/>
          <w:color w:val="3B3D3C"/>
          <w:spacing w:val="8"/>
          <w:sz w:val="18"/>
          <w:szCs w:val="18"/>
        </w:rPr>
        <w:t>While no one wants to be a defendant in a civil lawsuit, it is important to know exactly what to do when served with a Summons and Complaint.</w:t>
      </w:r>
    </w:p>
    <w:p w14:paraId="67828497" w14:textId="77777777" w:rsidR="00EB50AD" w:rsidRPr="00EB50AD" w:rsidRDefault="00EB50AD" w:rsidP="00EB50AD">
      <w:pPr>
        <w:numPr>
          <w:ilvl w:val="0"/>
          <w:numId w:val="6"/>
        </w:numPr>
        <w:spacing w:before="40" w:after="160" w:line="240" w:lineRule="atLeast"/>
        <w:rPr>
          <w:rFonts w:ascii="Verdana" w:hAnsi="Verdana"/>
          <w:color w:val="3B3D3C"/>
          <w:spacing w:val="8"/>
          <w:sz w:val="18"/>
          <w:szCs w:val="18"/>
        </w:rPr>
      </w:pPr>
      <w:r w:rsidRPr="00EB50AD">
        <w:rPr>
          <w:rFonts w:ascii="Verdana" w:hAnsi="Verdana"/>
          <w:color w:val="3B3D3C"/>
          <w:spacing w:val="8"/>
          <w:sz w:val="18"/>
          <w:szCs w:val="18"/>
        </w:rPr>
        <w:t xml:space="preserve">First, remain calm and take a breath. Review the documents closely in order to verify that you are the intended recipient of the Summons and Complaint. </w:t>
      </w:r>
    </w:p>
    <w:p w14:paraId="15257D3C" w14:textId="77777777" w:rsidR="00EB50AD" w:rsidRPr="00EB50AD" w:rsidRDefault="00EB50AD" w:rsidP="00EB50AD">
      <w:pPr>
        <w:numPr>
          <w:ilvl w:val="0"/>
          <w:numId w:val="6"/>
        </w:numPr>
        <w:spacing w:before="40" w:after="160" w:line="240" w:lineRule="atLeast"/>
        <w:rPr>
          <w:rFonts w:ascii="Verdana" w:hAnsi="Verdana"/>
          <w:color w:val="3B3D3C"/>
          <w:spacing w:val="8"/>
          <w:sz w:val="18"/>
          <w:szCs w:val="18"/>
        </w:rPr>
      </w:pPr>
      <w:r w:rsidRPr="00EB50AD">
        <w:rPr>
          <w:rFonts w:ascii="Verdana" w:hAnsi="Verdana"/>
          <w:color w:val="3B3D3C"/>
          <w:spacing w:val="8"/>
          <w:sz w:val="18"/>
          <w:szCs w:val="18"/>
        </w:rPr>
        <w:t xml:space="preserve">If the Summons and Complaint are intended for you or a business entity that you own or represent, take immediate action.  The clock is ticking. Check the front page of the document to determine the time you have to file a Response to the Complaint. Contact an attorney as soon as possible so that they can assist you in getting a Response drafted prior to the Answer deadline. </w:t>
      </w:r>
    </w:p>
    <w:p w14:paraId="5A421B3F" w14:textId="77777777" w:rsidR="00EB50AD" w:rsidRPr="00EB50AD" w:rsidRDefault="00EB50AD" w:rsidP="00EB50AD">
      <w:pPr>
        <w:numPr>
          <w:ilvl w:val="0"/>
          <w:numId w:val="6"/>
        </w:numPr>
        <w:spacing w:before="40" w:after="160" w:line="240" w:lineRule="atLeast"/>
        <w:rPr>
          <w:rFonts w:ascii="Verdana" w:hAnsi="Verdana"/>
          <w:color w:val="3B3D3C"/>
          <w:spacing w:val="8"/>
          <w:sz w:val="18"/>
          <w:szCs w:val="18"/>
        </w:rPr>
      </w:pPr>
      <w:r w:rsidRPr="00EB50AD">
        <w:rPr>
          <w:rFonts w:ascii="Verdana" w:hAnsi="Verdana"/>
          <w:color w:val="3B3D3C"/>
          <w:spacing w:val="8"/>
          <w:sz w:val="18"/>
          <w:szCs w:val="18"/>
        </w:rPr>
        <w:t>Missing the deadline allows for the possibility of a Default Judgement. A Default Judgment is a document from the Court that orders you to pay the Plaintiff the full amount they're requesting. Although Default Judgements can be set aside for good cause, this takes additional time and resources and is not always granted. Obviously, it is better to avoid Default altogether.</w:t>
      </w:r>
    </w:p>
    <w:p w14:paraId="351C1F6C" w14:textId="77777777" w:rsidR="00EB50AD" w:rsidRPr="00EB50AD" w:rsidRDefault="00EB50AD" w:rsidP="00EB50AD">
      <w:pPr>
        <w:numPr>
          <w:ilvl w:val="0"/>
          <w:numId w:val="6"/>
        </w:numPr>
        <w:spacing w:before="40" w:after="160" w:line="240" w:lineRule="atLeast"/>
        <w:rPr>
          <w:rFonts w:ascii="Verdana" w:hAnsi="Verdana"/>
          <w:color w:val="3B3D3C"/>
          <w:spacing w:val="8"/>
          <w:sz w:val="18"/>
          <w:szCs w:val="18"/>
        </w:rPr>
      </w:pPr>
      <w:r w:rsidRPr="00EB50AD">
        <w:rPr>
          <w:rFonts w:ascii="Verdana" w:hAnsi="Verdana"/>
          <w:color w:val="3B3D3C"/>
          <w:spacing w:val="8"/>
          <w:sz w:val="18"/>
          <w:szCs w:val="18"/>
        </w:rPr>
        <w:t xml:space="preserve">Our attorneys can assist you in filing an Answer or by directing you to another source for legal assistance.  We might be able to help you identify applicable liability insurance and defense coverage that you possess which may apply to the subject of the lawsuit that you were served with. We can potentially represent you and work with your insurance company or insurance retained counsel to make sure you end up with an appropriate outcome. </w:t>
      </w:r>
    </w:p>
    <w:p w14:paraId="12EE3C6B" w14:textId="77777777" w:rsidR="00EB50AD" w:rsidRPr="00EB50AD" w:rsidRDefault="00EB50AD" w:rsidP="00EB50AD">
      <w:pPr>
        <w:numPr>
          <w:ilvl w:val="0"/>
          <w:numId w:val="6"/>
        </w:numPr>
        <w:spacing w:before="40" w:after="160" w:line="240" w:lineRule="atLeast"/>
        <w:rPr>
          <w:rFonts w:ascii="Verdana" w:hAnsi="Verdana"/>
          <w:color w:val="3B3D3C"/>
          <w:spacing w:val="8"/>
          <w:sz w:val="18"/>
          <w:szCs w:val="18"/>
        </w:rPr>
      </w:pPr>
      <w:r w:rsidRPr="00EB50AD">
        <w:rPr>
          <w:rFonts w:ascii="Verdana" w:hAnsi="Verdana"/>
          <w:color w:val="3B3D3C"/>
          <w:spacing w:val="8"/>
          <w:sz w:val="18"/>
          <w:szCs w:val="18"/>
        </w:rPr>
        <w:t>Begin collecting relevant documentation—err on the side of over including materials.</w:t>
      </w:r>
    </w:p>
    <w:p w14:paraId="5890819A" w14:textId="77777777" w:rsidR="00EB50AD" w:rsidRPr="00EB50AD" w:rsidRDefault="00EB50AD" w:rsidP="00EB50AD">
      <w:pPr>
        <w:numPr>
          <w:ilvl w:val="0"/>
          <w:numId w:val="6"/>
        </w:numPr>
        <w:spacing w:before="40" w:after="160" w:line="240" w:lineRule="atLeast"/>
        <w:rPr>
          <w:rFonts w:ascii="Verdana" w:hAnsi="Verdana"/>
          <w:color w:val="3B3D3C"/>
          <w:spacing w:val="8"/>
          <w:sz w:val="18"/>
          <w:szCs w:val="18"/>
        </w:rPr>
      </w:pPr>
      <w:r w:rsidRPr="00EB50AD">
        <w:rPr>
          <w:rFonts w:ascii="Verdana" w:hAnsi="Verdana"/>
          <w:color w:val="3B3D3C"/>
          <w:spacing w:val="8"/>
          <w:sz w:val="18"/>
          <w:szCs w:val="18"/>
        </w:rPr>
        <w:t xml:space="preserve">Doing so allows an attorney to explore all possible strategies to progress the case. </w:t>
      </w:r>
    </w:p>
    <w:p w14:paraId="3AC8DBA5" w14:textId="77777777" w:rsidR="00EB50AD" w:rsidRDefault="00EB50AD" w:rsidP="00EB50AD">
      <w:pPr>
        <w:numPr>
          <w:ilvl w:val="0"/>
          <w:numId w:val="6"/>
        </w:numPr>
        <w:spacing w:before="40" w:after="160" w:line="240" w:lineRule="atLeast"/>
        <w:rPr>
          <w:rFonts w:ascii="Verdana" w:hAnsi="Verdana"/>
          <w:color w:val="3B3D3C"/>
          <w:spacing w:val="8"/>
          <w:sz w:val="18"/>
          <w:szCs w:val="18"/>
        </w:rPr>
      </w:pPr>
      <w:r w:rsidRPr="00EB50AD">
        <w:rPr>
          <w:rFonts w:ascii="Verdana" w:hAnsi="Verdana"/>
          <w:b/>
          <w:color w:val="3B3D3C"/>
          <w:spacing w:val="8"/>
          <w:sz w:val="18"/>
          <w:szCs w:val="18"/>
        </w:rPr>
        <w:t>Do not destroy any documents or electronically stored information</w:t>
      </w:r>
      <w:r w:rsidRPr="00EB50AD">
        <w:rPr>
          <w:rFonts w:ascii="Verdana" w:hAnsi="Verdana"/>
          <w:color w:val="3B3D3C"/>
          <w:spacing w:val="8"/>
          <w:sz w:val="18"/>
          <w:szCs w:val="18"/>
        </w:rPr>
        <w:t>. You never know what could become relevant later on or what information is discoverable. Destroying documents or electronically stored information could lead to further litigation or to adverse rulings due to the spoliation of evidence.</w:t>
      </w:r>
    </w:p>
    <w:p w14:paraId="469F1598" w14:textId="77777777" w:rsidR="00EB50AD" w:rsidRPr="00EB50AD" w:rsidRDefault="00EB50AD" w:rsidP="00EB50AD">
      <w:pPr>
        <w:spacing w:before="40" w:after="160" w:line="240" w:lineRule="atLeast"/>
        <w:rPr>
          <w:rFonts w:ascii="Verdana" w:hAnsi="Verdana"/>
          <w:b/>
          <w:color w:val="3B3D3C"/>
          <w:spacing w:val="8"/>
          <w:sz w:val="18"/>
          <w:szCs w:val="18"/>
        </w:rPr>
      </w:pPr>
      <w:r w:rsidRPr="00EB50AD">
        <w:rPr>
          <w:rFonts w:ascii="Verdana" w:hAnsi="Verdana"/>
          <w:b/>
          <w:color w:val="3B3D3C"/>
          <w:spacing w:val="8"/>
          <w:sz w:val="18"/>
          <w:szCs w:val="18"/>
        </w:rPr>
        <w:t>I've Hired an Attorney—What are my Next Steps?</w:t>
      </w:r>
    </w:p>
    <w:p w14:paraId="600C3B16" w14:textId="77777777" w:rsidR="00FD22CB" w:rsidRPr="00FD22CB" w:rsidRDefault="00FD22CB" w:rsidP="00FD22CB">
      <w:pPr>
        <w:numPr>
          <w:ilvl w:val="0"/>
          <w:numId w:val="6"/>
        </w:numPr>
        <w:spacing w:before="40" w:after="160" w:line="240" w:lineRule="atLeast"/>
        <w:rPr>
          <w:rFonts w:ascii="Verdana" w:hAnsi="Verdana"/>
          <w:color w:val="3B3D3C"/>
          <w:spacing w:val="8"/>
          <w:sz w:val="18"/>
          <w:szCs w:val="18"/>
        </w:rPr>
      </w:pPr>
      <w:r w:rsidRPr="00FD22CB">
        <w:rPr>
          <w:rFonts w:ascii="Verdana" w:hAnsi="Verdana"/>
          <w:color w:val="3B3D3C"/>
          <w:spacing w:val="8"/>
          <w:sz w:val="18"/>
          <w:szCs w:val="18"/>
        </w:rPr>
        <w:t>After retaining an attorney, be prepared to forward him or her</w:t>
      </w:r>
      <w:r>
        <w:rPr>
          <w:rFonts w:ascii="Verdana" w:hAnsi="Verdana"/>
          <w:color w:val="3B3D3C"/>
          <w:spacing w:val="8"/>
          <w:sz w:val="18"/>
          <w:szCs w:val="18"/>
        </w:rPr>
        <w:t xml:space="preserve"> </w:t>
      </w:r>
      <w:r w:rsidRPr="00FD22CB">
        <w:rPr>
          <w:rFonts w:ascii="Verdana" w:hAnsi="Verdana"/>
          <w:color w:val="3B3D3C"/>
          <w:spacing w:val="8"/>
          <w:sz w:val="18"/>
          <w:szCs w:val="18"/>
        </w:rPr>
        <w:t>the Summons and Complaint and have conversations regarding the claim.</w:t>
      </w:r>
    </w:p>
    <w:p w14:paraId="5043B726" w14:textId="77777777" w:rsidR="00FD22CB" w:rsidRPr="00FD22CB" w:rsidRDefault="00FD22CB" w:rsidP="00FD22CB">
      <w:pPr>
        <w:numPr>
          <w:ilvl w:val="0"/>
          <w:numId w:val="6"/>
        </w:numPr>
        <w:spacing w:before="40" w:after="160" w:line="240" w:lineRule="atLeast"/>
        <w:rPr>
          <w:rFonts w:ascii="Verdana" w:hAnsi="Verdana"/>
          <w:color w:val="3B3D3C"/>
          <w:spacing w:val="8"/>
          <w:sz w:val="18"/>
          <w:szCs w:val="18"/>
        </w:rPr>
      </w:pPr>
      <w:r w:rsidRPr="00FD22CB">
        <w:rPr>
          <w:rFonts w:ascii="Verdana" w:hAnsi="Verdana"/>
          <w:color w:val="3B3D3C"/>
          <w:spacing w:val="8"/>
          <w:sz w:val="18"/>
          <w:szCs w:val="18"/>
        </w:rPr>
        <w:t>Your Answer will mirror the format of the Complaint and either admit or deny each allegation or state that you do not have sufficient information to admit or deny. It will also state defenses, counter-claims, and/or cross-claims against the plaintiff or other defendants. The answer will also state whether you want a jury trial.</w:t>
      </w:r>
    </w:p>
    <w:p w14:paraId="50D605D2" w14:textId="77777777" w:rsidR="00FD22CB" w:rsidRPr="00FD22CB" w:rsidRDefault="00FD22CB" w:rsidP="00FD22CB">
      <w:pPr>
        <w:numPr>
          <w:ilvl w:val="0"/>
          <w:numId w:val="6"/>
        </w:numPr>
        <w:spacing w:before="40" w:after="160" w:line="240" w:lineRule="atLeast"/>
        <w:rPr>
          <w:rFonts w:ascii="Verdana" w:hAnsi="Verdana"/>
          <w:color w:val="3B3D3C"/>
          <w:spacing w:val="8"/>
          <w:sz w:val="18"/>
          <w:szCs w:val="18"/>
        </w:rPr>
      </w:pPr>
      <w:r w:rsidRPr="00FD22CB">
        <w:rPr>
          <w:rFonts w:ascii="Verdana" w:hAnsi="Verdana"/>
          <w:color w:val="3B3D3C"/>
          <w:spacing w:val="8"/>
          <w:sz w:val="18"/>
          <w:szCs w:val="18"/>
        </w:rPr>
        <w:t xml:space="preserve">Depending on the facts of the case, a Motion which asks for the case to be dismissed may be filed instead of an Answer. Your attorney will draft and file the Motion and attend the hearing to argue the Motion. The Judge will either grant or deny the Motion. </w:t>
      </w:r>
    </w:p>
    <w:p w14:paraId="3DAA1B09" w14:textId="77777777" w:rsidR="00FD22CB" w:rsidRDefault="00FD22CB" w:rsidP="00FD22CB">
      <w:pPr>
        <w:numPr>
          <w:ilvl w:val="0"/>
          <w:numId w:val="6"/>
        </w:numPr>
        <w:spacing w:before="40" w:after="160" w:line="240" w:lineRule="atLeast"/>
        <w:rPr>
          <w:rFonts w:ascii="Verdana" w:hAnsi="Verdana"/>
          <w:color w:val="3B3D3C"/>
          <w:spacing w:val="8"/>
          <w:sz w:val="18"/>
          <w:szCs w:val="18"/>
        </w:rPr>
      </w:pPr>
      <w:r w:rsidRPr="00FD22CB">
        <w:rPr>
          <w:rFonts w:ascii="Verdana" w:hAnsi="Verdana"/>
          <w:color w:val="3B3D3C"/>
          <w:spacing w:val="8"/>
          <w:sz w:val="18"/>
          <w:szCs w:val="18"/>
        </w:rPr>
        <w:t xml:space="preserve">If the Motion is granted the case will be dismissed; if the Motion is denied, litigation will continue. </w:t>
      </w:r>
    </w:p>
    <w:p w14:paraId="41DC08A1" w14:textId="77777777" w:rsidR="00FD22CB" w:rsidRDefault="00FD22CB" w:rsidP="00FD22CB">
      <w:pPr>
        <w:spacing w:before="40" w:after="160" w:line="240" w:lineRule="atLeast"/>
        <w:rPr>
          <w:rFonts w:ascii="Verdana" w:hAnsi="Verdana"/>
          <w:b/>
          <w:color w:val="3B3D3C"/>
          <w:spacing w:val="8"/>
          <w:sz w:val="18"/>
          <w:szCs w:val="18"/>
        </w:rPr>
      </w:pPr>
    </w:p>
    <w:p w14:paraId="3143D298" w14:textId="77777777" w:rsidR="00FD22CB" w:rsidRDefault="00FD22CB" w:rsidP="00FD22CB">
      <w:pPr>
        <w:spacing w:before="40" w:after="160" w:line="240" w:lineRule="atLeast"/>
        <w:rPr>
          <w:rFonts w:ascii="Verdana" w:hAnsi="Verdana"/>
          <w:b/>
          <w:color w:val="3B3D3C"/>
          <w:spacing w:val="8"/>
          <w:sz w:val="18"/>
          <w:szCs w:val="18"/>
        </w:rPr>
      </w:pPr>
      <w:r w:rsidRPr="00FD22CB">
        <w:rPr>
          <w:rFonts w:ascii="Verdana" w:hAnsi="Verdana"/>
          <w:b/>
          <w:color w:val="3B3D3C"/>
          <w:spacing w:val="8"/>
          <w:sz w:val="18"/>
          <w:szCs w:val="18"/>
        </w:rPr>
        <w:lastRenderedPageBreak/>
        <w:t>The Response is Filed. What Can I Expect?</w:t>
      </w:r>
    </w:p>
    <w:p w14:paraId="11F2DD59" w14:textId="77777777" w:rsidR="00FD22CB" w:rsidRPr="00FD22CB" w:rsidRDefault="00FD22CB" w:rsidP="00FD22CB">
      <w:pPr>
        <w:numPr>
          <w:ilvl w:val="0"/>
          <w:numId w:val="6"/>
        </w:numPr>
        <w:spacing w:before="40" w:after="160" w:line="240" w:lineRule="atLeast"/>
        <w:rPr>
          <w:rFonts w:ascii="Verdana" w:hAnsi="Verdana"/>
          <w:color w:val="3B3D3C"/>
          <w:spacing w:val="8"/>
          <w:sz w:val="18"/>
          <w:szCs w:val="18"/>
        </w:rPr>
      </w:pPr>
      <w:r w:rsidRPr="00FD22CB">
        <w:rPr>
          <w:rFonts w:ascii="Verdana" w:hAnsi="Verdana"/>
          <w:color w:val="3B3D3C"/>
          <w:spacing w:val="8"/>
          <w:sz w:val="18"/>
          <w:szCs w:val="18"/>
        </w:rPr>
        <w:t xml:space="preserve">After the Response is filed, the Court will issue a Scheduling Order setting important deadlines for you and your attorney. These deadlines will outline when certain documents need to filed, when discovery needs to be exchanged, and create a timeline for the rest of the case. </w:t>
      </w:r>
    </w:p>
    <w:p w14:paraId="2D2267CA" w14:textId="77777777" w:rsidR="00FD22CB" w:rsidRPr="00FD22CB" w:rsidRDefault="00FD22CB" w:rsidP="00FD22CB">
      <w:pPr>
        <w:numPr>
          <w:ilvl w:val="0"/>
          <w:numId w:val="6"/>
        </w:numPr>
        <w:spacing w:before="40" w:after="160" w:line="240" w:lineRule="atLeast"/>
        <w:rPr>
          <w:rFonts w:ascii="Verdana" w:hAnsi="Verdana"/>
          <w:color w:val="3B3D3C"/>
          <w:spacing w:val="8"/>
          <w:sz w:val="18"/>
          <w:szCs w:val="18"/>
        </w:rPr>
      </w:pPr>
      <w:r w:rsidRPr="00FD22CB">
        <w:rPr>
          <w:rFonts w:ascii="Verdana" w:hAnsi="Verdana"/>
          <w:color w:val="3B3D3C"/>
          <w:spacing w:val="8"/>
          <w:sz w:val="18"/>
          <w:szCs w:val="18"/>
        </w:rPr>
        <w:t xml:space="preserve">Be prepared to be in regular contact with your attorney to continually provide information and documentation. You will also have to appear if your deposition is scheduled and if a Trial takes place. </w:t>
      </w:r>
    </w:p>
    <w:p w14:paraId="1BF47CAA" w14:textId="77777777" w:rsidR="007221F6" w:rsidRDefault="00FD22CB" w:rsidP="0075426B">
      <w:pPr>
        <w:spacing w:before="40" w:after="160" w:line="240" w:lineRule="atLeast"/>
        <w:rPr>
          <w:rFonts w:ascii="Verdana" w:hAnsi="Verdana"/>
          <w:color w:val="3B3D3C"/>
          <w:spacing w:val="8"/>
          <w:sz w:val="18"/>
          <w:szCs w:val="18"/>
        </w:rPr>
      </w:pPr>
      <w:r w:rsidRPr="00FD22CB">
        <w:rPr>
          <w:rFonts w:ascii="Verdana" w:hAnsi="Verdana"/>
          <w:color w:val="3B3D3C"/>
          <w:spacing w:val="8"/>
          <w:sz w:val="18"/>
          <w:szCs w:val="18"/>
        </w:rPr>
        <w:t>If you have any questions regarding the above recommendations; or are looking for an attorney, please reach out to Foster Swift attorneys Ray Littleton</w:t>
      </w:r>
      <w:r w:rsidR="00905366">
        <w:rPr>
          <w:rFonts w:ascii="Verdana" w:hAnsi="Verdana"/>
          <w:color w:val="3B3D3C"/>
          <w:spacing w:val="8"/>
          <w:sz w:val="18"/>
          <w:szCs w:val="18"/>
        </w:rPr>
        <w:t xml:space="preserve"> at </w:t>
      </w:r>
      <w:hyperlink r:id="rId8" w:history="1">
        <w:r w:rsidR="00905366" w:rsidRPr="009130F3">
          <w:rPr>
            <w:rStyle w:val="Hyperlink"/>
            <w:rFonts w:ascii="Verdana" w:hAnsi="Verdana"/>
            <w:spacing w:val="8"/>
            <w:sz w:val="18"/>
            <w:szCs w:val="18"/>
          </w:rPr>
          <w:t>Rlittleton@fosterswift.com</w:t>
        </w:r>
      </w:hyperlink>
      <w:r w:rsidR="00905366">
        <w:rPr>
          <w:rFonts w:ascii="Verdana" w:hAnsi="Verdana"/>
          <w:color w:val="3B3D3C"/>
          <w:spacing w:val="8"/>
          <w:sz w:val="18"/>
          <w:szCs w:val="18"/>
        </w:rPr>
        <w:t xml:space="preserve"> or at </w:t>
      </w:r>
      <w:r w:rsidR="00905366" w:rsidRPr="00905366">
        <w:rPr>
          <w:rFonts w:ascii="Verdana" w:hAnsi="Verdana"/>
          <w:color w:val="3B3D3C"/>
          <w:spacing w:val="8"/>
          <w:sz w:val="18"/>
          <w:szCs w:val="18"/>
        </w:rPr>
        <w:t>248.539.9903</w:t>
      </w:r>
      <w:r w:rsidR="00905366">
        <w:rPr>
          <w:rFonts w:ascii="Verdana" w:hAnsi="Verdana"/>
          <w:color w:val="3B3D3C"/>
          <w:spacing w:val="8"/>
          <w:sz w:val="18"/>
          <w:szCs w:val="18"/>
        </w:rPr>
        <w:t xml:space="preserve"> </w:t>
      </w:r>
      <w:r w:rsidRPr="00FD22CB">
        <w:rPr>
          <w:rFonts w:ascii="Verdana" w:hAnsi="Verdana"/>
          <w:color w:val="3B3D3C"/>
          <w:spacing w:val="8"/>
          <w:sz w:val="18"/>
          <w:szCs w:val="18"/>
        </w:rPr>
        <w:t>and Sydney Steele</w:t>
      </w:r>
      <w:r w:rsidR="00905366">
        <w:rPr>
          <w:rFonts w:ascii="Verdana" w:hAnsi="Verdana"/>
          <w:color w:val="3B3D3C"/>
          <w:spacing w:val="8"/>
          <w:sz w:val="18"/>
          <w:szCs w:val="18"/>
        </w:rPr>
        <w:t xml:space="preserve"> </w:t>
      </w:r>
      <w:hyperlink r:id="rId9" w:history="1">
        <w:r w:rsidR="00905366" w:rsidRPr="009130F3">
          <w:rPr>
            <w:rStyle w:val="Hyperlink"/>
            <w:rFonts w:ascii="Verdana" w:hAnsi="Verdana"/>
            <w:spacing w:val="8"/>
            <w:sz w:val="18"/>
            <w:szCs w:val="18"/>
          </w:rPr>
          <w:t>SSteele@fosterswift.com</w:t>
        </w:r>
      </w:hyperlink>
      <w:r w:rsidR="00905366">
        <w:rPr>
          <w:rFonts w:ascii="Verdana" w:hAnsi="Verdana"/>
          <w:color w:val="3B3D3C"/>
          <w:spacing w:val="8"/>
          <w:sz w:val="18"/>
          <w:szCs w:val="18"/>
        </w:rPr>
        <w:t xml:space="preserve"> or at </w:t>
      </w:r>
      <w:r w:rsidR="00905366" w:rsidRPr="00905366">
        <w:rPr>
          <w:rFonts w:ascii="Verdana" w:hAnsi="Verdana"/>
          <w:color w:val="3B3D3C"/>
          <w:spacing w:val="8"/>
          <w:sz w:val="18"/>
          <w:szCs w:val="18"/>
        </w:rPr>
        <w:t>248.785.4729</w:t>
      </w:r>
      <w:r w:rsidRPr="00FD22CB">
        <w:rPr>
          <w:rFonts w:ascii="Verdana" w:hAnsi="Verdana"/>
          <w:color w:val="3B3D3C"/>
          <w:spacing w:val="8"/>
          <w:sz w:val="18"/>
          <w:szCs w:val="18"/>
        </w:rPr>
        <w:t>.</w:t>
      </w:r>
    </w:p>
    <w:p w14:paraId="0D5F35CA" w14:textId="77777777" w:rsidR="00CE7E76" w:rsidRDefault="006901B6" w:rsidP="0075426B">
      <w:pPr>
        <w:spacing w:before="40" w:after="160" w:line="240" w:lineRule="atLeast"/>
        <w:rPr>
          <w:rFonts w:ascii="Verdana" w:hAnsi="Verdana"/>
          <w:color w:val="3B3D3C"/>
          <w:spacing w:val="8"/>
          <w:sz w:val="18"/>
          <w:szCs w:val="18"/>
        </w:rPr>
      </w:pPr>
      <w:r>
        <w:rPr>
          <w:noProof/>
        </w:rPr>
        <w:drawing>
          <wp:anchor distT="0" distB="0" distL="114300" distR="114300" simplePos="0" relativeHeight="251659264" behindDoc="1" locked="0" layoutInCell="1" allowOverlap="1" wp14:anchorId="64EAF944" wp14:editId="256990A1">
            <wp:simplePos x="0" y="0"/>
            <wp:positionH relativeFrom="column">
              <wp:posOffset>0</wp:posOffset>
            </wp:positionH>
            <wp:positionV relativeFrom="paragraph">
              <wp:posOffset>17780</wp:posOffset>
            </wp:positionV>
            <wp:extent cx="761365" cy="951230"/>
            <wp:effectExtent l="0" t="0" r="635" b="1270"/>
            <wp:wrapThrough wrapText="bothSides">
              <wp:wrapPolygon edited="0">
                <wp:start x="0" y="0"/>
                <wp:lineTo x="0" y="21196"/>
                <wp:lineTo x="21078" y="21196"/>
                <wp:lineTo x="2107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1365" cy="951230"/>
                    </a:xfrm>
                    <a:prstGeom prst="rect">
                      <a:avLst/>
                    </a:prstGeom>
                    <a:noFill/>
                  </pic:spPr>
                </pic:pic>
              </a:graphicData>
            </a:graphic>
            <wp14:sizeRelH relativeFrom="page">
              <wp14:pctWidth>0</wp14:pctWidth>
            </wp14:sizeRelH>
            <wp14:sizeRelV relativeFrom="page">
              <wp14:pctHeight>0</wp14:pctHeight>
            </wp14:sizeRelV>
          </wp:anchor>
        </w:drawing>
      </w:r>
      <w:r w:rsidR="00CE7E76" w:rsidRPr="00CE7E76">
        <w:rPr>
          <w:rFonts w:ascii="Verdana" w:hAnsi="Verdana"/>
          <w:color w:val="3B3D3C"/>
          <w:spacing w:val="8"/>
          <w:sz w:val="18"/>
          <w:szCs w:val="18"/>
        </w:rPr>
        <w:t>Ray Littleton’s practice area consists of commercial and general litigation and health care law. He helps businesses and organizations address a wide-range of litigation matters and disputes, specializing in four key areas:</w:t>
      </w:r>
      <w:r w:rsidR="00CE7E76">
        <w:rPr>
          <w:rFonts w:ascii="Verdana" w:hAnsi="Verdana"/>
          <w:color w:val="3B3D3C"/>
          <w:spacing w:val="8"/>
          <w:sz w:val="18"/>
          <w:szCs w:val="18"/>
        </w:rPr>
        <w:t xml:space="preserve"> Insurance, Health Care, Transportation and Warranty Claims. In addition, </w:t>
      </w:r>
      <w:r w:rsidR="00CE7E76" w:rsidRPr="00CE7E76">
        <w:rPr>
          <w:rFonts w:ascii="Verdana" w:hAnsi="Verdana"/>
          <w:color w:val="3B3D3C"/>
          <w:spacing w:val="8"/>
          <w:sz w:val="18"/>
          <w:szCs w:val="18"/>
        </w:rPr>
        <w:t>Ray advises businesses in connection with employment disputes, discrimination and retaliation claims, union labor disputes and the enforcement of non-compete agreements.</w:t>
      </w:r>
    </w:p>
    <w:p w14:paraId="189F4A6C" w14:textId="77777777" w:rsidR="0075426B" w:rsidRDefault="0075426B" w:rsidP="00CE7E76">
      <w:pPr>
        <w:spacing w:before="40" w:after="160" w:line="240" w:lineRule="atLeast"/>
        <w:ind w:left="1440"/>
        <w:rPr>
          <w:rFonts w:ascii="Verdana" w:hAnsi="Verdana"/>
          <w:color w:val="3B3D3C"/>
          <w:spacing w:val="8"/>
          <w:sz w:val="18"/>
          <w:szCs w:val="18"/>
        </w:rPr>
      </w:pPr>
    </w:p>
    <w:p w14:paraId="31F6C204" w14:textId="77777777" w:rsidR="0075426B" w:rsidRDefault="00CE7E76" w:rsidP="0075426B">
      <w:pPr>
        <w:spacing w:before="40" w:after="160" w:line="240" w:lineRule="atLeast"/>
        <w:rPr>
          <w:rFonts w:ascii="Verdana" w:hAnsi="Verdana"/>
          <w:color w:val="3B3D3C"/>
          <w:spacing w:val="8"/>
          <w:sz w:val="18"/>
          <w:szCs w:val="18"/>
        </w:rPr>
      </w:pPr>
      <w:r>
        <w:rPr>
          <w:noProof/>
        </w:rPr>
        <w:drawing>
          <wp:anchor distT="0" distB="0" distL="114300" distR="114300" simplePos="0" relativeHeight="251660288" behindDoc="1" locked="0" layoutInCell="1" allowOverlap="1" wp14:anchorId="5DDE2BAE" wp14:editId="2F3E9F15">
            <wp:simplePos x="0" y="0"/>
            <wp:positionH relativeFrom="column">
              <wp:posOffset>0</wp:posOffset>
            </wp:positionH>
            <wp:positionV relativeFrom="paragraph">
              <wp:posOffset>33655</wp:posOffset>
            </wp:positionV>
            <wp:extent cx="761365" cy="951865"/>
            <wp:effectExtent l="0" t="0" r="635" b="635"/>
            <wp:wrapThrough wrapText="bothSides">
              <wp:wrapPolygon edited="0">
                <wp:start x="0" y="0"/>
                <wp:lineTo x="0" y="21182"/>
                <wp:lineTo x="21078" y="21182"/>
                <wp:lineTo x="21078" y="0"/>
                <wp:lineTo x="0"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1365" cy="951865"/>
                    </a:xfrm>
                    <a:prstGeom prst="rect">
                      <a:avLst/>
                    </a:prstGeom>
                    <a:noFill/>
                  </pic:spPr>
                </pic:pic>
              </a:graphicData>
            </a:graphic>
            <wp14:sizeRelH relativeFrom="page">
              <wp14:pctWidth>0</wp14:pctWidth>
            </wp14:sizeRelH>
            <wp14:sizeRelV relativeFrom="page">
              <wp14:pctHeight>0</wp14:pctHeight>
            </wp14:sizeRelV>
          </wp:anchor>
        </w:drawing>
      </w:r>
      <w:r w:rsidR="00C978D8" w:rsidRPr="00C978D8">
        <w:rPr>
          <w:rFonts w:ascii="Verdana" w:hAnsi="Verdana"/>
          <w:color w:val="3B3D3C"/>
          <w:spacing w:val="8"/>
          <w:sz w:val="18"/>
          <w:szCs w:val="18"/>
        </w:rPr>
        <w:t>Sydney is a member of the Firm’s General and Commercial Litigation practice group in the Southfield office.</w:t>
      </w:r>
      <w:r w:rsidR="00C978D8">
        <w:rPr>
          <w:rFonts w:ascii="Verdana" w:hAnsi="Verdana"/>
          <w:color w:val="3B3D3C"/>
          <w:spacing w:val="8"/>
          <w:sz w:val="18"/>
          <w:szCs w:val="18"/>
        </w:rPr>
        <w:t xml:space="preserve"> </w:t>
      </w:r>
      <w:r w:rsidR="00C978D8" w:rsidRPr="00C978D8">
        <w:rPr>
          <w:rFonts w:ascii="Verdana" w:hAnsi="Verdana"/>
          <w:color w:val="3B3D3C"/>
          <w:spacing w:val="8"/>
          <w:sz w:val="18"/>
          <w:szCs w:val="18"/>
        </w:rPr>
        <w:t>Prior to joining Foster Swift as a summer associate in 2018, Sydney was a Law Clerk at the State Attorney General’s Office in Detroit where she worked with the Children and Youth Services division. She also interned with several political organizations where she gained an understanding of political campaigns and constructed a comprehensive political directory.</w:t>
      </w:r>
    </w:p>
    <w:p w14:paraId="627DD071" w14:textId="77777777" w:rsidR="0075426B" w:rsidRDefault="0075426B" w:rsidP="0075426B">
      <w:pPr>
        <w:spacing w:before="40" w:after="160" w:line="240" w:lineRule="atLeast"/>
        <w:rPr>
          <w:rFonts w:ascii="Verdana" w:hAnsi="Verdana"/>
          <w:color w:val="3B3D3C"/>
          <w:spacing w:val="8"/>
          <w:sz w:val="18"/>
          <w:szCs w:val="18"/>
        </w:rPr>
      </w:pPr>
    </w:p>
    <w:p w14:paraId="0FB279B6" w14:textId="77777777" w:rsidR="00905366" w:rsidRDefault="00905366" w:rsidP="00905366">
      <w:pPr>
        <w:spacing w:before="40" w:after="160" w:line="240" w:lineRule="atLeast"/>
        <w:rPr>
          <w:rFonts w:ascii="Verdana" w:hAnsi="Verdana"/>
          <w:color w:val="3B3D3C"/>
          <w:spacing w:val="8"/>
          <w:sz w:val="18"/>
          <w:szCs w:val="18"/>
        </w:rPr>
      </w:pPr>
    </w:p>
    <w:p w14:paraId="4CF3FBDB" w14:textId="77777777" w:rsidR="00905366" w:rsidRDefault="00905366" w:rsidP="00FD22CB">
      <w:pPr>
        <w:spacing w:before="40" w:after="160" w:line="240" w:lineRule="atLeast"/>
        <w:rPr>
          <w:rFonts w:ascii="Verdana" w:hAnsi="Verdana"/>
          <w:color w:val="3B3D3C"/>
          <w:spacing w:val="8"/>
          <w:sz w:val="18"/>
          <w:szCs w:val="18"/>
        </w:rPr>
      </w:pPr>
    </w:p>
    <w:p w14:paraId="4711D800" w14:textId="77777777" w:rsidR="00FD22CB" w:rsidRPr="00FD22CB" w:rsidRDefault="00FD22CB" w:rsidP="00FD22CB">
      <w:pPr>
        <w:spacing w:before="40" w:after="160" w:line="240" w:lineRule="atLeast"/>
        <w:rPr>
          <w:rFonts w:ascii="Verdana" w:hAnsi="Verdana"/>
          <w:color w:val="3B3D3C"/>
          <w:spacing w:val="8"/>
          <w:sz w:val="18"/>
          <w:szCs w:val="18"/>
        </w:rPr>
      </w:pPr>
    </w:p>
    <w:p w14:paraId="129850DE" w14:textId="77777777" w:rsidR="00FD22CB" w:rsidRPr="00FD22CB" w:rsidRDefault="00FD22CB" w:rsidP="00FD22CB">
      <w:pPr>
        <w:spacing w:before="40" w:after="160" w:line="240" w:lineRule="atLeast"/>
        <w:rPr>
          <w:rFonts w:ascii="Verdana" w:hAnsi="Verdana"/>
          <w:b/>
          <w:color w:val="3B3D3C"/>
          <w:spacing w:val="8"/>
          <w:sz w:val="18"/>
          <w:szCs w:val="18"/>
        </w:rPr>
      </w:pPr>
    </w:p>
    <w:p w14:paraId="78631875" w14:textId="77777777" w:rsidR="00FD22CB" w:rsidRPr="00FD22CB" w:rsidRDefault="00FD22CB" w:rsidP="00FD22CB">
      <w:pPr>
        <w:spacing w:before="40" w:after="160" w:line="240" w:lineRule="atLeast"/>
        <w:ind w:left="360"/>
        <w:rPr>
          <w:rFonts w:ascii="Verdana" w:hAnsi="Verdana"/>
          <w:color w:val="3B3D3C"/>
          <w:spacing w:val="8"/>
          <w:sz w:val="18"/>
          <w:szCs w:val="18"/>
        </w:rPr>
      </w:pPr>
    </w:p>
    <w:p w14:paraId="0CAE291B" w14:textId="77777777" w:rsidR="00EB50AD" w:rsidRDefault="00EB50AD" w:rsidP="00EB50AD">
      <w:pPr>
        <w:jc w:val="both"/>
        <w:rPr>
          <w:rFonts w:ascii="Times New Roman" w:hAnsi="Times New Roman"/>
          <w:b/>
        </w:rPr>
      </w:pPr>
    </w:p>
    <w:p w14:paraId="106BBA2B" w14:textId="77777777" w:rsidR="00EB50AD" w:rsidRPr="00F846EC" w:rsidRDefault="00EB50AD" w:rsidP="00EB50AD">
      <w:pPr>
        <w:jc w:val="both"/>
        <w:rPr>
          <w:rFonts w:ascii="Times New Roman" w:hAnsi="Times New Roman"/>
          <w:b/>
        </w:rPr>
      </w:pPr>
    </w:p>
    <w:p w14:paraId="0FD1B06E" w14:textId="77777777" w:rsidR="00EB50AD" w:rsidRPr="00EB50AD" w:rsidRDefault="00EB50AD" w:rsidP="00EB50AD">
      <w:pPr>
        <w:spacing w:before="40" w:after="160" w:line="240" w:lineRule="atLeast"/>
        <w:ind w:left="360"/>
        <w:rPr>
          <w:rFonts w:ascii="Verdana" w:hAnsi="Verdana"/>
          <w:color w:val="3B3D3C"/>
          <w:spacing w:val="8"/>
          <w:sz w:val="18"/>
          <w:szCs w:val="18"/>
        </w:rPr>
      </w:pPr>
      <w:r w:rsidRPr="00EB50AD">
        <w:rPr>
          <w:rFonts w:ascii="Verdana" w:hAnsi="Verdana"/>
          <w:color w:val="3B3D3C"/>
          <w:spacing w:val="8"/>
          <w:sz w:val="18"/>
          <w:szCs w:val="18"/>
        </w:rPr>
        <w:t xml:space="preserve">   </w:t>
      </w:r>
    </w:p>
    <w:p w14:paraId="7A6A3743" w14:textId="77777777" w:rsidR="000E0227" w:rsidRDefault="000E0227" w:rsidP="00A80BF9">
      <w:pPr>
        <w:spacing w:before="40" w:after="160" w:line="240" w:lineRule="atLeast"/>
        <w:rPr>
          <w:rFonts w:ascii="Verdana" w:hAnsi="Verdana"/>
          <w:color w:val="3B3D3C"/>
          <w:sz w:val="18"/>
          <w:szCs w:val="18"/>
        </w:rPr>
      </w:pPr>
    </w:p>
    <w:sectPr w:rsidR="000E0227" w:rsidSect="00EB20B1">
      <w:headerReference w:type="default" r:id="rId12"/>
      <w:footerReference w:type="default" r:id="rId13"/>
      <w:pgSz w:w="12240" w:h="15840" w:code="1"/>
      <w:pgMar w:top="1872" w:right="1080" w:bottom="1440" w:left="1080" w:header="677" w:footer="6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23203" w14:textId="77777777" w:rsidR="008D2DCC" w:rsidRDefault="008D2DCC">
      <w:r>
        <w:separator/>
      </w:r>
    </w:p>
  </w:endnote>
  <w:endnote w:type="continuationSeparator" w:id="0">
    <w:p w14:paraId="35F27729" w14:textId="77777777" w:rsidR="008D2DCC" w:rsidRDefault="008D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E26F9" w14:textId="77777777" w:rsidR="00A80BF9" w:rsidRDefault="00220D93" w:rsidP="00421D29">
    <w:pPr>
      <w:pStyle w:val="Footer"/>
      <w:tabs>
        <w:tab w:val="clear" w:pos="4320"/>
        <w:tab w:val="clear" w:pos="8640"/>
      </w:tabs>
    </w:pPr>
    <w:r>
      <w:rPr>
        <w:noProof/>
      </w:rPr>
      <mc:AlternateContent>
        <mc:Choice Requires="wps">
          <w:drawing>
            <wp:anchor distT="0" distB="0" distL="114300" distR="114300" simplePos="0" relativeHeight="251658752" behindDoc="0" locked="0" layoutInCell="1" allowOverlap="1" wp14:anchorId="1BC11617" wp14:editId="59792B53">
              <wp:simplePos x="0" y="0"/>
              <wp:positionH relativeFrom="column">
                <wp:posOffset>0</wp:posOffset>
              </wp:positionH>
              <wp:positionV relativeFrom="paragraph">
                <wp:posOffset>34925</wp:posOffset>
              </wp:positionV>
              <wp:extent cx="6388100" cy="0"/>
              <wp:effectExtent l="9525" t="6350" r="12700" b="1270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0" cy="0"/>
                      </a:xfrm>
                      <a:prstGeom prst="line">
                        <a:avLst/>
                      </a:prstGeom>
                      <a:noFill/>
                      <a:ln w="6350">
                        <a:solidFill>
                          <a:srgbClr val="CACA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C9F7D"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503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" strokecolor="#cacac6"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E2B4C" w14:textId="77777777" w:rsidR="008D2DCC" w:rsidRDefault="008D2DCC">
      <w:r>
        <w:separator/>
      </w:r>
    </w:p>
  </w:footnote>
  <w:footnote w:type="continuationSeparator" w:id="0">
    <w:p w14:paraId="5655ADC1" w14:textId="77777777" w:rsidR="008D2DCC" w:rsidRDefault="008D2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52725" w14:textId="77777777" w:rsidR="00A80BF9" w:rsidRDefault="00220D93" w:rsidP="00421D29">
    <w:pPr>
      <w:pStyle w:val="Header"/>
      <w:tabs>
        <w:tab w:val="clear" w:pos="4320"/>
        <w:tab w:val="clear" w:pos="8640"/>
      </w:tabs>
    </w:pPr>
    <w:r>
      <w:rPr>
        <w:noProof/>
      </w:rPr>
      <w:drawing>
        <wp:anchor distT="0" distB="0" distL="114300" distR="114300" simplePos="0" relativeHeight="251657728" behindDoc="1" locked="0" layoutInCell="1" allowOverlap="1" wp14:anchorId="0F21D5A5" wp14:editId="200DE400">
          <wp:simplePos x="0" y="0"/>
          <wp:positionH relativeFrom="page">
            <wp:posOffset>685800</wp:posOffset>
          </wp:positionH>
          <wp:positionV relativeFrom="page">
            <wp:posOffset>393700</wp:posOffset>
          </wp:positionV>
          <wp:extent cx="6391275" cy="361950"/>
          <wp:effectExtent l="0" t="0" r="0" b="0"/>
          <wp:wrapNone/>
          <wp:docPr id="5" name="_pdoc_4f0617344eba8" descr="foster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pdoc_4f0617344eba8" descr="foster_logo"/>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4FF08B4C" wp14:editId="5A1CBE65">
              <wp:simplePos x="0" y="0"/>
              <wp:positionH relativeFrom="column">
                <wp:posOffset>0</wp:posOffset>
              </wp:positionH>
              <wp:positionV relativeFrom="paragraph">
                <wp:posOffset>457200</wp:posOffset>
              </wp:positionV>
              <wp:extent cx="6388100" cy="0"/>
              <wp:effectExtent l="9525" t="9525" r="12700" b="952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0" cy="0"/>
                      </a:xfrm>
                      <a:prstGeom prst="line">
                        <a:avLst/>
                      </a:prstGeom>
                      <a:noFill/>
                      <a:ln w="6350">
                        <a:solidFill>
                          <a:srgbClr val="CACA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3C7E9"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503pt,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" strokecolor="#cacac6"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A4619"/>
    <w:multiLevelType w:val="multilevel"/>
    <w:tmpl w:val="E6E43CB2"/>
    <w:styleLink w:val="ArabicOutlin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720"/>
        </w:tabs>
        <w:ind w:left="2160" w:hanging="720"/>
      </w:pPr>
      <w:rPr>
        <w:rFonts w:hint="default"/>
      </w:rPr>
    </w:lvl>
    <w:lvl w:ilvl="3">
      <w:start w:val="1"/>
      <w:numFmt w:val="decimal"/>
      <w:lvlText w:val="(%4)"/>
      <w:lvlJc w:val="left"/>
      <w:pPr>
        <w:tabs>
          <w:tab w:val="num" w:pos="720"/>
        </w:tabs>
        <w:ind w:left="2880" w:hanging="720"/>
      </w:pPr>
      <w:rPr>
        <w:rFonts w:hint="default"/>
      </w:rPr>
    </w:lvl>
    <w:lvl w:ilvl="4">
      <w:start w:val="1"/>
      <w:numFmt w:val="lowerLetter"/>
      <w:lvlText w:val="(%5)"/>
      <w:lvlJc w:val="left"/>
      <w:pPr>
        <w:tabs>
          <w:tab w:val="num" w:pos="720"/>
        </w:tabs>
        <w:ind w:left="3600" w:hanging="720"/>
      </w:pPr>
      <w:rPr>
        <w:rFonts w:hint="default"/>
      </w:rPr>
    </w:lvl>
    <w:lvl w:ilvl="5">
      <w:start w:val="1"/>
      <w:numFmt w:val="lowerRoman"/>
      <w:lvlText w:val="(%6)"/>
      <w:lvlJc w:val="left"/>
      <w:pPr>
        <w:tabs>
          <w:tab w:val="num" w:pos="720"/>
        </w:tabs>
        <w:ind w:left="4320" w:hanging="720"/>
      </w:pPr>
      <w:rPr>
        <w:rFonts w:hint="default"/>
      </w:rPr>
    </w:lvl>
    <w:lvl w:ilvl="6">
      <w:start w:val="1"/>
      <w:numFmt w:val="decimal"/>
      <w:lvlText w:val="%7)"/>
      <w:lvlJc w:val="left"/>
      <w:pPr>
        <w:tabs>
          <w:tab w:val="num" w:pos="720"/>
        </w:tabs>
        <w:ind w:left="5040" w:hanging="720"/>
      </w:pPr>
      <w:rPr>
        <w:rFonts w:hint="default"/>
      </w:rPr>
    </w:lvl>
    <w:lvl w:ilvl="7">
      <w:start w:val="1"/>
      <w:numFmt w:val="lowerLetter"/>
      <w:lvlText w:val="%8)"/>
      <w:lvlJc w:val="left"/>
      <w:pPr>
        <w:tabs>
          <w:tab w:val="num" w:pos="720"/>
        </w:tabs>
        <w:ind w:left="5760" w:hanging="720"/>
      </w:pPr>
      <w:rPr>
        <w:rFonts w:hint="default"/>
      </w:rPr>
    </w:lvl>
    <w:lvl w:ilvl="8">
      <w:start w:val="1"/>
      <w:numFmt w:val="lowerRoman"/>
      <w:lvlText w:val="%9)"/>
      <w:lvlJc w:val="left"/>
      <w:pPr>
        <w:tabs>
          <w:tab w:val="num" w:pos="720"/>
        </w:tabs>
        <w:ind w:left="6480" w:hanging="720"/>
      </w:pPr>
      <w:rPr>
        <w:rFonts w:hint="default"/>
      </w:rPr>
    </w:lvl>
  </w:abstractNum>
  <w:abstractNum w:abstractNumId="1" w15:restartNumberingAfterBreak="0">
    <w:nsid w:val="2B232129"/>
    <w:multiLevelType w:val="multilevel"/>
    <w:tmpl w:val="591870A6"/>
    <w:styleLink w:val="Lnum"/>
    <w:lvl w:ilvl="0">
      <w:start w:val="1"/>
      <w:numFmt w:val="upperLetter"/>
      <w:lvlText w:val="%1."/>
      <w:lvlJc w:val="left"/>
      <w:pPr>
        <w:tabs>
          <w:tab w:val="num" w:pos="720"/>
        </w:tabs>
        <w:ind w:left="0" w:firstLine="720"/>
      </w:pPr>
      <w:rPr>
        <w:rFonts w:hint="default"/>
      </w:rPr>
    </w:lvl>
    <w:lvl w:ilvl="1">
      <w:start w:val="1"/>
      <w:numFmt w:val="decimal"/>
      <w:lvlText w:val="%2."/>
      <w:lvlJc w:val="left"/>
      <w:pPr>
        <w:tabs>
          <w:tab w:val="num" w:pos="720"/>
        </w:tabs>
        <w:ind w:left="720" w:firstLine="720"/>
      </w:pPr>
      <w:rPr>
        <w:rFonts w:hint="default"/>
      </w:rPr>
    </w:lvl>
    <w:lvl w:ilvl="2">
      <w:start w:val="1"/>
      <w:numFmt w:val="lowerLetter"/>
      <w:lvlText w:val="%3."/>
      <w:lvlJc w:val="left"/>
      <w:pPr>
        <w:tabs>
          <w:tab w:val="num" w:pos="720"/>
        </w:tabs>
        <w:ind w:left="1440" w:firstLine="720"/>
      </w:pPr>
      <w:rPr>
        <w:rFonts w:hint="default"/>
      </w:rPr>
    </w:lvl>
    <w:lvl w:ilvl="3">
      <w:start w:val="1"/>
      <w:numFmt w:val="lowerRoman"/>
      <w:lvlText w:val="%4."/>
      <w:lvlJc w:val="left"/>
      <w:pPr>
        <w:tabs>
          <w:tab w:val="num" w:pos="720"/>
        </w:tabs>
        <w:ind w:left="2160" w:firstLine="720"/>
      </w:pPr>
      <w:rPr>
        <w:rFonts w:hint="default"/>
      </w:rPr>
    </w:lvl>
    <w:lvl w:ilvl="4">
      <w:start w:val="1"/>
      <w:numFmt w:val="none"/>
      <w:lvlText w:val="%1.%2.%3.%4.%5."/>
      <w:lvlJc w:val="left"/>
      <w:pPr>
        <w:tabs>
          <w:tab w:val="num" w:pos="2520"/>
        </w:tabs>
        <w:ind w:left="2232" w:hanging="792"/>
      </w:pPr>
      <w:rPr>
        <w:rFonts w:hint="default"/>
      </w:rPr>
    </w:lvl>
    <w:lvl w:ilvl="5">
      <w:start w:val="1"/>
      <w:numFmt w:val="none"/>
      <w:lvlText w:val="%1.%2.%3.%4.%5.%6."/>
      <w:lvlJc w:val="left"/>
      <w:pPr>
        <w:tabs>
          <w:tab w:val="num" w:pos="324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4320"/>
        </w:tabs>
        <w:ind w:left="3744" w:hanging="1224"/>
      </w:pPr>
      <w:rPr>
        <w:rFonts w:hint="default"/>
      </w:rPr>
    </w:lvl>
    <w:lvl w:ilvl="8">
      <w:start w:val="1"/>
      <w:numFmt w:val="none"/>
      <w:lvlText w:val="%1.%2.%3.%4.%5.%6.%7.%8.%9."/>
      <w:lvlJc w:val="left"/>
      <w:pPr>
        <w:tabs>
          <w:tab w:val="num" w:pos="5040"/>
        </w:tabs>
        <w:ind w:left="4320" w:hanging="1440"/>
      </w:pPr>
      <w:rPr>
        <w:rFonts w:hint="default"/>
      </w:rPr>
    </w:lvl>
  </w:abstractNum>
  <w:abstractNum w:abstractNumId="2" w15:restartNumberingAfterBreak="0">
    <w:nsid w:val="2CAD221D"/>
    <w:multiLevelType w:val="multilevel"/>
    <w:tmpl w:val="E6E43CB2"/>
    <w:numStyleLink w:val="ArabicOutline"/>
  </w:abstractNum>
  <w:abstractNum w:abstractNumId="3" w15:restartNumberingAfterBreak="0">
    <w:nsid w:val="3A521558"/>
    <w:multiLevelType w:val="multilevel"/>
    <w:tmpl w:val="3EA0084E"/>
    <w:styleLink w:val="RomanOutline"/>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lowerRoman"/>
      <w:lvlText w:val="%5."/>
      <w:lvlJc w:val="left"/>
      <w:pPr>
        <w:tabs>
          <w:tab w:val="num" w:pos="720"/>
        </w:tabs>
        <w:ind w:left="3600" w:hanging="720"/>
      </w:pPr>
      <w:rPr>
        <w:rFonts w:hint="default"/>
      </w:rPr>
    </w:lvl>
    <w:lvl w:ilvl="5">
      <w:start w:val="1"/>
      <w:numFmt w:val="lowerLetter"/>
      <w:lvlText w:val="(%6)"/>
      <w:lvlJc w:val="left"/>
      <w:pPr>
        <w:tabs>
          <w:tab w:val="num" w:pos="720"/>
        </w:tabs>
        <w:ind w:left="4320" w:hanging="720"/>
      </w:pPr>
      <w:rPr>
        <w:rFonts w:hint="default"/>
      </w:rPr>
    </w:lvl>
    <w:lvl w:ilvl="6">
      <w:start w:val="1"/>
      <w:numFmt w:val="decimal"/>
      <w:lvlText w:val="(%7)"/>
      <w:lvlJc w:val="left"/>
      <w:pPr>
        <w:tabs>
          <w:tab w:val="num" w:pos="720"/>
        </w:tabs>
        <w:ind w:left="5040" w:hanging="720"/>
      </w:pPr>
      <w:rPr>
        <w:rFonts w:hint="default"/>
      </w:rPr>
    </w:lvl>
    <w:lvl w:ilvl="7">
      <w:start w:val="1"/>
      <w:numFmt w:val="lowerLetter"/>
      <w:lvlText w:val="[%8]"/>
      <w:lvlJc w:val="left"/>
      <w:pPr>
        <w:tabs>
          <w:tab w:val="num" w:pos="720"/>
        </w:tabs>
        <w:ind w:left="5760" w:hanging="720"/>
      </w:pPr>
      <w:rPr>
        <w:rFonts w:hint="default"/>
      </w:rPr>
    </w:lvl>
    <w:lvl w:ilvl="8">
      <w:start w:val="1"/>
      <w:numFmt w:val="lowerRoman"/>
      <w:lvlText w:val="[%9]"/>
      <w:lvlJc w:val="left"/>
      <w:pPr>
        <w:tabs>
          <w:tab w:val="num" w:pos="720"/>
        </w:tabs>
        <w:ind w:left="6480" w:hanging="720"/>
      </w:pPr>
      <w:rPr>
        <w:rFonts w:hint="default"/>
      </w:rPr>
    </w:lvl>
  </w:abstractNum>
  <w:abstractNum w:abstractNumId="4" w15:restartNumberingAfterBreak="0">
    <w:nsid w:val="43F558BF"/>
    <w:multiLevelType w:val="multilevel"/>
    <w:tmpl w:val="4254EFE0"/>
    <w:styleLink w:val="Nnum"/>
    <w:lvl w:ilvl="0">
      <w:start w:val="1"/>
      <w:numFmt w:val="decimal"/>
      <w:lvlText w:val="%1."/>
      <w:lvlJc w:val="left"/>
      <w:pPr>
        <w:tabs>
          <w:tab w:val="num" w:pos="360"/>
        </w:tabs>
        <w:ind w:left="0" w:firstLine="720"/>
      </w:pPr>
      <w:rPr>
        <w:rFonts w:hint="default"/>
      </w:rPr>
    </w:lvl>
    <w:lvl w:ilvl="1">
      <w:start w:val="1"/>
      <w:numFmt w:val="lowerLetter"/>
      <w:lvlText w:val="(%2)"/>
      <w:lvlJc w:val="left"/>
      <w:pPr>
        <w:tabs>
          <w:tab w:val="num" w:pos="720"/>
        </w:tabs>
        <w:ind w:left="720" w:firstLine="720"/>
      </w:pPr>
      <w:rPr>
        <w:rFonts w:hint="default"/>
      </w:rPr>
    </w:lvl>
    <w:lvl w:ilvl="2">
      <w:start w:val="1"/>
      <w:numFmt w:val="lowerRoman"/>
      <w:lvlText w:val="(%3)"/>
      <w:lvlJc w:val="left"/>
      <w:pPr>
        <w:tabs>
          <w:tab w:val="num" w:pos="720"/>
        </w:tabs>
        <w:ind w:left="1440" w:firstLine="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521D6992"/>
    <w:multiLevelType w:val="hybridMultilevel"/>
    <w:tmpl w:val="8282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DF0"/>
    <w:rsid w:val="00001DDA"/>
    <w:rsid w:val="00004274"/>
    <w:rsid w:val="00005268"/>
    <w:rsid w:val="00011882"/>
    <w:rsid w:val="00014EA4"/>
    <w:rsid w:val="000158E8"/>
    <w:rsid w:val="00016710"/>
    <w:rsid w:val="00017046"/>
    <w:rsid w:val="00027297"/>
    <w:rsid w:val="00036A80"/>
    <w:rsid w:val="000401E9"/>
    <w:rsid w:val="00042AE9"/>
    <w:rsid w:val="00045B26"/>
    <w:rsid w:val="00050CB3"/>
    <w:rsid w:val="0005467C"/>
    <w:rsid w:val="00063D0F"/>
    <w:rsid w:val="00064752"/>
    <w:rsid w:val="00065B4D"/>
    <w:rsid w:val="000665DA"/>
    <w:rsid w:val="00070D18"/>
    <w:rsid w:val="0007566D"/>
    <w:rsid w:val="000761CC"/>
    <w:rsid w:val="000766EB"/>
    <w:rsid w:val="00077C4C"/>
    <w:rsid w:val="00080991"/>
    <w:rsid w:val="00082C34"/>
    <w:rsid w:val="00086707"/>
    <w:rsid w:val="00090355"/>
    <w:rsid w:val="000933FC"/>
    <w:rsid w:val="000A0ABF"/>
    <w:rsid w:val="000A0EDC"/>
    <w:rsid w:val="000B20A3"/>
    <w:rsid w:val="000B26C4"/>
    <w:rsid w:val="000B3431"/>
    <w:rsid w:val="000B6099"/>
    <w:rsid w:val="000B6DB0"/>
    <w:rsid w:val="000B6F05"/>
    <w:rsid w:val="000B7191"/>
    <w:rsid w:val="000C3A66"/>
    <w:rsid w:val="000C5834"/>
    <w:rsid w:val="000C6C67"/>
    <w:rsid w:val="000D1ADA"/>
    <w:rsid w:val="000D2587"/>
    <w:rsid w:val="000D41CA"/>
    <w:rsid w:val="000E0227"/>
    <w:rsid w:val="000E209D"/>
    <w:rsid w:val="000E2CA0"/>
    <w:rsid w:val="000E5544"/>
    <w:rsid w:val="000E5609"/>
    <w:rsid w:val="000E7152"/>
    <w:rsid w:val="000F05BA"/>
    <w:rsid w:val="000F7016"/>
    <w:rsid w:val="000F7220"/>
    <w:rsid w:val="001024E9"/>
    <w:rsid w:val="00107077"/>
    <w:rsid w:val="00111DE8"/>
    <w:rsid w:val="00113110"/>
    <w:rsid w:val="00115A71"/>
    <w:rsid w:val="001204DB"/>
    <w:rsid w:val="00121997"/>
    <w:rsid w:val="00127339"/>
    <w:rsid w:val="001338EF"/>
    <w:rsid w:val="00134095"/>
    <w:rsid w:val="00134806"/>
    <w:rsid w:val="001378CA"/>
    <w:rsid w:val="001453BA"/>
    <w:rsid w:val="00146616"/>
    <w:rsid w:val="0014689D"/>
    <w:rsid w:val="00146BC9"/>
    <w:rsid w:val="00147027"/>
    <w:rsid w:val="00150486"/>
    <w:rsid w:val="00153C96"/>
    <w:rsid w:val="00154472"/>
    <w:rsid w:val="00155EDF"/>
    <w:rsid w:val="00162C33"/>
    <w:rsid w:val="00164FEC"/>
    <w:rsid w:val="00170DB8"/>
    <w:rsid w:val="00175037"/>
    <w:rsid w:val="00181CC1"/>
    <w:rsid w:val="001833F9"/>
    <w:rsid w:val="00184549"/>
    <w:rsid w:val="001938E5"/>
    <w:rsid w:val="00193AB5"/>
    <w:rsid w:val="00195882"/>
    <w:rsid w:val="00195DD3"/>
    <w:rsid w:val="00197199"/>
    <w:rsid w:val="001A6031"/>
    <w:rsid w:val="001A7F15"/>
    <w:rsid w:val="001B2CB9"/>
    <w:rsid w:val="001B62F3"/>
    <w:rsid w:val="001C02E3"/>
    <w:rsid w:val="001C1176"/>
    <w:rsid w:val="001C1CE7"/>
    <w:rsid w:val="001C47DD"/>
    <w:rsid w:val="001C4818"/>
    <w:rsid w:val="001C63F5"/>
    <w:rsid w:val="001D2409"/>
    <w:rsid w:val="001D3F97"/>
    <w:rsid w:val="001E1A78"/>
    <w:rsid w:val="001E4A5C"/>
    <w:rsid w:val="001E7EE5"/>
    <w:rsid w:val="001F2858"/>
    <w:rsid w:val="001F5602"/>
    <w:rsid w:val="001F68BE"/>
    <w:rsid w:val="00200216"/>
    <w:rsid w:val="00203682"/>
    <w:rsid w:val="00210C9E"/>
    <w:rsid w:val="00210FB7"/>
    <w:rsid w:val="00220D93"/>
    <w:rsid w:val="002211CC"/>
    <w:rsid w:val="00227739"/>
    <w:rsid w:val="00232ECD"/>
    <w:rsid w:val="00233811"/>
    <w:rsid w:val="00237287"/>
    <w:rsid w:val="00241982"/>
    <w:rsid w:val="00243AB6"/>
    <w:rsid w:val="00244D80"/>
    <w:rsid w:val="002456E3"/>
    <w:rsid w:val="00245B9A"/>
    <w:rsid w:val="0025070E"/>
    <w:rsid w:val="00250A39"/>
    <w:rsid w:val="00250A4C"/>
    <w:rsid w:val="00250CFE"/>
    <w:rsid w:val="002533A7"/>
    <w:rsid w:val="002543C5"/>
    <w:rsid w:val="00260DDE"/>
    <w:rsid w:val="00261980"/>
    <w:rsid w:val="00272D5E"/>
    <w:rsid w:val="00273737"/>
    <w:rsid w:val="00273BAA"/>
    <w:rsid w:val="002775D1"/>
    <w:rsid w:val="00281A6C"/>
    <w:rsid w:val="00283D1D"/>
    <w:rsid w:val="002843DD"/>
    <w:rsid w:val="0028547C"/>
    <w:rsid w:val="002871CD"/>
    <w:rsid w:val="00294DF0"/>
    <w:rsid w:val="002A19EE"/>
    <w:rsid w:val="002B044A"/>
    <w:rsid w:val="002B496C"/>
    <w:rsid w:val="002C084B"/>
    <w:rsid w:val="002C3DB3"/>
    <w:rsid w:val="002C50ED"/>
    <w:rsid w:val="002C54C6"/>
    <w:rsid w:val="002C593E"/>
    <w:rsid w:val="002C6795"/>
    <w:rsid w:val="002D0A6B"/>
    <w:rsid w:val="002D21D3"/>
    <w:rsid w:val="002D25BF"/>
    <w:rsid w:val="002D3B1E"/>
    <w:rsid w:val="002D3CD3"/>
    <w:rsid w:val="002E1950"/>
    <w:rsid w:val="002E6014"/>
    <w:rsid w:val="002E60EE"/>
    <w:rsid w:val="002F3140"/>
    <w:rsid w:val="00304BD7"/>
    <w:rsid w:val="003056C4"/>
    <w:rsid w:val="00307897"/>
    <w:rsid w:val="003123F6"/>
    <w:rsid w:val="00314661"/>
    <w:rsid w:val="00315185"/>
    <w:rsid w:val="00317383"/>
    <w:rsid w:val="00320AD1"/>
    <w:rsid w:val="00322FA6"/>
    <w:rsid w:val="00323581"/>
    <w:rsid w:val="003247E6"/>
    <w:rsid w:val="00326753"/>
    <w:rsid w:val="003314F2"/>
    <w:rsid w:val="003321A0"/>
    <w:rsid w:val="003322E3"/>
    <w:rsid w:val="00336E20"/>
    <w:rsid w:val="00337191"/>
    <w:rsid w:val="00351009"/>
    <w:rsid w:val="00353D81"/>
    <w:rsid w:val="00356BEB"/>
    <w:rsid w:val="00357C6F"/>
    <w:rsid w:val="00357DBB"/>
    <w:rsid w:val="00361BB5"/>
    <w:rsid w:val="00361D75"/>
    <w:rsid w:val="00364C10"/>
    <w:rsid w:val="00366E44"/>
    <w:rsid w:val="003728EA"/>
    <w:rsid w:val="00375715"/>
    <w:rsid w:val="0038112C"/>
    <w:rsid w:val="003921B5"/>
    <w:rsid w:val="003932FC"/>
    <w:rsid w:val="00395BA3"/>
    <w:rsid w:val="003965F5"/>
    <w:rsid w:val="003A3369"/>
    <w:rsid w:val="003A59BF"/>
    <w:rsid w:val="003A5AFF"/>
    <w:rsid w:val="003A6523"/>
    <w:rsid w:val="003A6840"/>
    <w:rsid w:val="003A68EA"/>
    <w:rsid w:val="003A7ECE"/>
    <w:rsid w:val="003B7013"/>
    <w:rsid w:val="003C2F9D"/>
    <w:rsid w:val="003C322C"/>
    <w:rsid w:val="003D06EA"/>
    <w:rsid w:val="003D1E00"/>
    <w:rsid w:val="003D414F"/>
    <w:rsid w:val="003D4806"/>
    <w:rsid w:val="003D6C8E"/>
    <w:rsid w:val="003E07CD"/>
    <w:rsid w:val="003E1E89"/>
    <w:rsid w:val="003E28BE"/>
    <w:rsid w:val="003E3516"/>
    <w:rsid w:val="003E3562"/>
    <w:rsid w:val="003E74F0"/>
    <w:rsid w:val="003F04CB"/>
    <w:rsid w:val="003F1B3A"/>
    <w:rsid w:val="003F7EDB"/>
    <w:rsid w:val="00400AE6"/>
    <w:rsid w:val="004014F9"/>
    <w:rsid w:val="0041449A"/>
    <w:rsid w:val="00414560"/>
    <w:rsid w:val="0041657F"/>
    <w:rsid w:val="004218C8"/>
    <w:rsid w:val="00421D29"/>
    <w:rsid w:val="004228E1"/>
    <w:rsid w:val="0042782A"/>
    <w:rsid w:val="00430D39"/>
    <w:rsid w:val="0043265A"/>
    <w:rsid w:val="004353A6"/>
    <w:rsid w:val="00440451"/>
    <w:rsid w:val="004436BB"/>
    <w:rsid w:val="00456B52"/>
    <w:rsid w:val="00460009"/>
    <w:rsid w:val="004606C8"/>
    <w:rsid w:val="00461896"/>
    <w:rsid w:val="00463BF1"/>
    <w:rsid w:val="004678B8"/>
    <w:rsid w:val="004679D2"/>
    <w:rsid w:val="00474B41"/>
    <w:rsid w:val="0047576E"/>
    <w:rsid w:val="00475F25"/>
    <w:rsid w:val="00481688"/>
    <w:rsid w:val="00481B9D"/>
    <w:rsid w:val="00486E16"/>
    <w:rsid w:val="00487031"/>
    <w:rsid w:val="004912E8"/>
    <w:rsid w:val="0049480E"/>
    <w:rsid w:val="00494EC0"/>
    <w:rsid w:val="0049789E"/>
    <w:rsid w:val="004A08CB"/>
    <w:rsid w:val="004A098D"/>
    <w:rsid w:val="004A380E"/>
    <w:rsid w:val="004A4146"/>
    <w:rsid w:val="004A5B46"/>
    <w:rsid w:val="004A61AF"/>
    <w:rsid w:val="004A74E0"/>
    <w:rsid w:val="004A7E84"/>
    <w:rsid w:val="004B5E3D"/>
    <w:rsid w:val="004B69B7"/>
    <w:rsid w:val="004C28E9"/>
    <w:rsid w:val="004D2963"/>
    <w:rsid w:val="004D43B3"/>
    <w:rsid w:val="004E0E46"/>
    <w:rsid w:val="004E2045"/>
    <w:rsid w:val="004E2280"/>
    <w:rsid w:val="004E4D99"/>
    <w:rsid w:val="004E5044"/>
    <w:rsid w:val="004E532D"/>
    <w:rsid w:val="004F7672"/>
    <w:rsid w:val="005053B0"/>
    <w:rsid w:val="005061FD"/>
    <w:rsid w:val="00506FC8"/>
    <w:rsid w:val="005074A0"/>
    <w:rsid w:val="005134A8"/>
    <w:rsid w:val="0051401E"/>
    <w:rsid w:val="0052052F"/>
    <w:rsid w:val="0052129B"/>
    <w:rsid w:val="00522A0C"/>
    <w:rsid w:val="00531B55"/>
    <w:rsid w:val="0053346A"/>
    <w:rsid w:val="00536DBB"/>
    <w:rsid w:val="00537024"/>
    <w:rsid w:val="00537A47"/>
    <w:rsid w:val="0054175B"/>
    <w:rsid w:val="00541D0D"/>
    <w:rsid w:val="00542535"/>
    <w:rsid w:val="00542C36"/>
    <w:rsid w:val="0054385E"/>
    <w:rsid w:val="00545222"/>
    <w:rsid w:val="0055279F"/>
    <w:rsid w:val="005562E6"/>
    <w:rsid w:val="00556448"/>
    <w:rsid w:val="00562576"/>
    <w:rsid w:val="00562642"/>
    <w:rsid w:val="00564797"/>
    <w:rsid w:val="0056799A"/>
    <w:rsid w:val="0057176F"/>
    <w:rsid w:val="00573767"/>
    <w:rsid w:val="0057431E"/>
    <w:rsid w:val="00574F36"/>
    <w:rsid w:val="00574F79"/>
    <w:rsid w:val="00580A20"/>
    <w:rsid w:val="00580FA7"/>
    <w:rsid w:val="00582FBE"/>
    <w:rsid w:val="00585314"/>
    <w:rsid w:val="00587C5B"/>
    <w:rsid w:val="005911F5"/>
    <w:rsid w:val="00594CB0"/>
    <w:rsid w:val="00594F8F"/>
    <w:rsid w:val="00595381"/>
    <w:rsid w:val="0059638C"/>
    <w:rsid w:val="00597A90"/>
    <w:rsid w:val="005A3A76"/>
    <w:rsid w:val="005A44EC"/>
    <w:rsid w:val="005A68FC"/>
    <w:rsid w:val="005C560C"/>
    <w:rsid w:val="005C7805"/>
    <w:rsid w:val="005D53EB"/>
    <w:rsid w:val="005E004D"/>
    <w:rsid w:val="005E0801"/>
    <w:rsid w:val="005E12DC"/>
    <w:rsid w:val="005E2074"/>
    <w:rsid w:val="005E62F3"/>
    <w:rsid w:val="005E75AB"/>
    <w:rsid w:val="005E7B9D"/>
    <w:rsid w:val="005F1CC5"/>
    <w:rsid w:val="005F2832"/>
    <w:rsid w:val="005F5097"/>
    <w:rsid w:val="00612F88"/>
    <w:rsid w:val="00615F6E"/>
    <w:rsid w:val="00617221"/>
    <w:rsid w:val="00625E76"/>
    <w:rsid w:val="006305A6"/>
    <w:rsid w:val="0063150F"/>
    <w:rsid w:val="00633618"/>
    <w:rsid w:val="00634116"/>
    <w:rsid w:val="00637248"/>
    <w:rsid w:val="0063756D"/>
    <w:rsid w:val="006419AA"/>
    <w:rsid w:val="0064243E"/>
    <w:rsid w:val="006454CA"/>
    <w:rsid w:val="006463BC"/>
    <w:rsid w:val="00653DFB"/>
    <w:rsid w:val="00654843"/>
    <w:rsid w:val="00654AAD"/>
    <w:rsid w:val="00661211"/>
    <w:rsid w:val="006651CD"/>
    <w:rsid w:val="00672A87"/>
    <w:rsid w:val="006748B3"/>
    <w:rsid w:val="0067671C"/>
    <w:rsid w:val="00677AA2"/>
    <w:rsid w:val="00682EA6"/>
    <w:rsid w:val="00683425"/>
    <w:rsid w:val="00686270"/>
    <w:rsid w:val="00686326"/>
    <w:rsid w:val="0068673A"/>
    <w:rsid w:val="00686FCC"/>
    <w:rsid w:val="006901B6"/>
    <w:rsid w:val="006921F0"/>
    <w:rsid w:val="0069563D"/>
    <w:rsid w:val="00696140"/>
    <w:rsid w:val="0069644F"/>
    <w:rsid w:val="00697BC0"/>
    <w:rsid w:val="006A16AE"/>
    <w:rsid w:val="006B55F2"/>
    <w:rsid w:val="006C1879"/>
    <w:rsid w:val="006E09A3"/>
    <w:rsid w:val="006E6C98"/>
    <w:rsid w:val="006F1979"/>
    <w:rsid w:val="006F1ED5"/>
    <w:rsid w:val="006F270B"/>
    <w:rsid w:val="006F670F"/>
    <w:rsid w:val="0070006E"/>
    <w:rsid w:val="00701A65"/>
    <w:rsid w:val="0070206F"/>
    <w:rsid w:val="00702961"/>
    <w:rsid w:val="00702A8D"/>
    <w:rsid w:val="00706A99"/>
    <w:rsid w:val="00706BF4"/>
    <w:rsid w:val="007078E2"/>
    <w:rsid w:val="007124AF"/>
    <w:rsid w:val="007147A9"/>
    <w:rsid w:val="0072091E"/>
    <w:rsid w:val="007221F6"/>
    <w:rsid w:val="007243A7"/>
    <w:rsid w:val="0072590E"/>
    <w:rsid w:val="007304A3"/>
    <w:rsid w:val="00732ECD"/>
    <w:rsid w:val="007346B8"/>
    <w:rsid w:val="00744CA8"/>
    <w:rsid w:val="00746A30"/>
    <w:rsid w:val="007470F3"/>
    <w:rsid w:val="00747DFA"/>
    <w:rsid w:val="00747F95"/>
    <w:rsid w:val="0075426B"/>
    <w:rsid w:val="0075478E"/>
    <w:rsid w:val="00755BAD"/>
    <w:rsid w:val="00756EC5"/>
    <w:rsid w:val="007647CF"/>
    <w:rsid w:val="007759A4"/>
    <w:rsid w:val="007769FB"/>
    <w:rsid w:val="00791D3D"/>
    <w:rsid w:val="0079442C"/>
    <w:rsid w:val="0079474E"/>
    <w:rsid w:val="00795172"/>
    <w:rsid w:val="007A2109"/>
    <w:rsid w:val="007A2EB7"/>
    <w:rsid w:val="007A5918"/>
    <w:rsid w:val="007A7580"/>
    <w:rsid w:val="007B03BF"/>
    <w:rsid w:val="007B0577"/>
    <w:rsid w:val="007B4477"/>
    <w:rsid w:val="007B513E"/>
    <w:rsid w:val="007C2750"/>
    <w:rsid w:val="007C63AD"/>
    <w:rsid w:val="007C72B4"/>
    <w:rsid w:val="007D1625"/>
    <w:rsid w:val="007D1B93"/>
    <w:rsid w:val="007D205F"/>
    <w:rsid w:val="007D2D65"/>
    <w:rsid w:val="007D614F"/>
    <w:rsid w:val="007D6230"/>
    <w:rsid w:val="007E01FD"/>
    <w:rsid w:val="007E3883"/>
    <w:rsid w:val="007E3D65"/>
    <w:rsid w:val="007E4263"/>
    <w:rsid w:val="007E52B9"/>
    <w:rsid w:val="007E7F5F"/>
    <w:rsid w:val="007F1AA8"/>
    <w:rsid w:val="007F77B8"/>
    <w:rsid w:val="00801743"/>
    <w:rsid w:val="00806564"/>
    <w:rsid w:val="00811F1F"/>
    <w:rsid w:val="008130A1"/>
    <w:rsid w:val="00815A45"/>
    <w:rsid w:val="008268BD"/>
    <w:rsid w:val="00826BD0"/>
    <w:rsid w:val="00831917"/>
    <w:rsid w:val="00831BA3"/>
    <w:rsid w:val="0083275D"/>
    <w:rsid w:val="00832B1C"/>
    <w:rsid w:val="00832D52"/>
    <w:rsid w:val="0083508A"/>
    <w:rsid w:val="00840C90"/>
    <w:rsid w:val="008420F9"/>
    <w:rsid w:val="008451E7"/>
    <w:rsid w:val="00845DC2"/>
    <w:rsid w:val="00851300"/>
    <w:rsid w:val="00851B28"/>
    <w:rsid w:val="008545BA"/>
    <w:rsid w:val="00854DAB"/>
    <w:rsid w:val="0085737F"/>
    <w:rsid w:val="0086399B"/>
    <w:rsid w:val="00863B7E"/>
    <w:rsid w:val="00871539"/>
    <w:rsid w:val="00873A38"/>
    <w:rsid w:val="00873A85"/>
    <w:rsid w:val="00873F97"/>
    <w:rsid w:val="008745E2"/>
    <w:rsid w:val="00874D9D"/>
    <w:rsid w:val="00884F57"/>
    <w:rsid w:val="008855D7"/>
    <w:rsid w:val="00894517"/>
    <w:rsid w:val="008A00EB"/>
    <w:rsid w:val="008A1C90"/>
    <w:rsid w:val="008B1A6A"/>
    <w:rsid w:val="008B27A6"/>
    <w:rsid w:val="008B645F"/>
    <w:rsid w:val="008C1A72"/>
    <w:rsid w:val="008C4FA2"/>
    <w:rsid w:val="008C6002"/>
    <w:rsid w:val="008C6131"/>
    <w:rsid w:val="008D0DC6"/>
    <w:rsid w:val="008D1366"/>
    <w:rsid w:val="008D2DCC"/>
    <w:rsid w:val="008D338F"/>
    <w:rsid w:val="008D4CD4"/>
    <w:rsid w:val="008D5906"/>
    <w:rsid w:val="008E0635"/>
    <w:rsid w:val="008E0EC9"/>
    <w:rsid w:val="008E2F4E"/>
    <w:rsid w:val="008E5386"/>
    <w:rsid w:val="008E5742"/>
    <w:rsid w:val="008E7A01"/>
    <w:rsid w:val="008F2F1C"/>
    <w:rsid w:val="00903315"/>
    <w:rsid w:val="00904BD7"/>
    <w:rsid w:val="00904F86"/>
    <w:rsid w:val="00905366"/>
    <w:rsid w:val="00906082"/>
    <w:rsid w:val="0091326E"/>
    <w:rsid w:val="00914781"/>
    <w:rsid w:val="00914C10"/>
    <w:rsid w:val="00920CA7"/>
    <w:rsid w:val="00920CF3"/>
    <w:rsid w:val="00921D5F"/>
    <w:rsid w:val="00925CEE"/>
    <w:rsid w:val="00930116"/>
    <w:rsid w:val="009316CD"/>
    <w:rsid w:val="00932B17"/>
    <w:rsid w:val="00936B70"/>
    <w:rsid w:val="009370C1"/>
    <w:rsid w:val="00941956"/>
    <w:rsid w:val="00941ABE"/>
    <w:rsid w:val="00941C69"/>
    <w:rsid w:val="0094350D"/>
    <w:rsid w:val="00945147"/>
    <w:rsid w:val="0094746B"/>
    <w:rsid w:val="00947671"/>
    <w:rsid w:val="00955019"/>
    <w:rsid w:val="00956C94"/>
    <w:rsid w:val="00956EF1"/>
    <w:rsid w:val="00957105"/>
    <w:rsid w:val="0096010F"/>
    <w:rsid w:val="0096017A"/>
    <w:rsid w:val="00964C5B"/>
    <w:rsid w:val="0097282C"/>
    <w:rsid w:val="00976439"/>
    <w:rsid w:val="00980D43"/>
    <w:rsid w:val="00981E00"/>
    <w:rsid w:val="00982BFF"/>
    <w:rsid w:val="00983A03"/>
    <w:rsid w:val="009850B0"/>
    <w:rsid w:val="0098696C"/>
    <w:rsid w:val="00990BBA"/>
    <w:rsid w:val="00992BC1"/>
    <w:rsid w:val="00995D1B"/>
    <w:rsid w:val="009967B4"/>
    <w:rsid w:val="00996D73"/>
    <w:rsid w:val="00997E34"/>
    <w:rsid w:val="009A15E3"/>
    <w:rsid w:val="009B1D3B"/>
    <w:rsid w:val="009B3C75"/>
    <w:rsid w:val="009B5C4A"/>
    <w:rsid w:val="009B68CF"/>
    <w:rsid w:val="009C026B"/>
    <w:rsid w:val="009C1B1D"/>
    <w:rsid w:val="009C20EE"/>
    <w:rsid w:val="009C2FFC"/>
    <w:rsid w:val="009D2286"/>
    <w:rsid w:val="009D4FDD"/>
    <w:rsid w:val="009D7167"/>
    <w:rsid w:val="009E49B0"/>
    <w:rsid w:val="009F555A"/>
    <w:rsid w:val="009F6A53"/>
    <w:rsid w:val="00A054D6"/>
    <w:rsid w:val="00A068AB"/>
    <w:rsid w:val="00A22B25"/>
    <w:rsid w:val="00A26F00"/>
    <w:rsid w:val="00A273A9"/>
    <w:rsid w:val="00A34F95"/>
    <w:rsid w:val="00A418F7"/>
    <w:rsid w:val="00A42686"/>
    <w:rsid w:val="00A43B70"/>
    <w:rsid w:val="00A467E9"/>
    <w:rsid w:val="00A470F0"/>
    <w:rsid w:val="00A4752B"/>
    <w:rsid w:val="00A47D65"/>
    <w:rsid w:val="00A514B3"/>
    <w:rsid w:val="00A61435"/>
    <w:rsid w:val="00A6313B"/>
    <w:rsid w:val="00A63F4E"/>
    <w:rsid w:val="00A65123"/>
    <w:rsid w:val="00A66202"/>
    <w:rsid w:val="00A71EA8"/>
    <w:rsid w:val="00A7278B"/>
    <w:rsid w:val="00A76B89"/>
    <w:rsid w:val="00A80492"/>
    <w:rsid w:val="00A80BF9"/>
    <w:rsid w:val="00A832D0"/>
    <w:rsid w:val="00A84868"/>
    <w:rsid w:val="00A86851"/>
    <w:rsid w:val="00A86B48"/>
    <w:rsid w:val="00A87446"/>
    <w:rsid w:val="00A878CA"/>
    <w:rsid w:val="00A91C6C"/>
    <w:rsid w:val="00A962EE"/>
    <w:rsid w:val="00AA0159"/>
    <w:rsid w:val="00AA0D27"/>
    <w:rsid w:val="00AA33BF"/>
    <w:rsid w:val="00AA3EDC"/>
    <w:rsid w:val="00AA51B5"/>
    <w:rsid w:val="00AA7373"/>
    <w:rsid w:val="00AB09F1"/>
    <w:rsid w:val="00AB41E7"/>
    <w:rsid w:val="00AB7715"/>
    <w:rsid w:val="00AC0A8B"/>
    <w:rsid w:val="00AC1782"/>
    <w:rsid w:val="00AC1B41"/>
    <w:rsid w:val="00AC2137"/>
    <w:rsid w:val="00AC2A96"/>
    <w:rsid w:val="00AC356C"/>
    <w:rsid w:val="00AC37B1"/>
    <w:rsid w:val="00AD2562"/>
    <w:rsid w:val="00AD45BA"/>
    <w:rsid w:val="00AD5528"/>
    <w:rsid w:val="00AE5A60"/>
    <w:rsid w:val="00AF04DC"/>
    <w:rsid w:val="00AF3AC2"/>
    <w:rsid w:val="00AF5518"/>
    <w:rsid w:val="00AF5A4F"/>
    <w:rsid w:val="00B01138"/>
    <w:rsid w:val="00B01E14"/>
    <w:rsid w:val="00B022B0"/>
    <w:rsid w:val="00B023FE"/>
    <w:rsid w:val="00B02842"/>
    <w:rsid w:val="00B02C1E"/>
    <w:rsid w:val="00B05566"/>
    <w:rsid w:val="00B136DE"/>
    <w:rsid w:val="00B1453B"/>
    <w:rsid w:val="00B14F6D"/>
    <w:rsid w:val="00B24679"/>
    <w:rsid w:val="00B24B3B"/>
    <w:rsid w:val="00B24F3E"/>
    <w:rsid w:val="00B25ED7"/>
    <w:rsid w:val="00B26021"/>
    <w:rsid w:val="00B34403"/>
    <w:rsid w:val="00B34D89"/>
    <w:rsid w:val="00B4293E"/>
    <w:rsid w:val="00B459CB"/>
    <w:rsid w:val="00B62437"/>
    <w:rsid w:val="00B63165"/>
    <w:rsid w:val="00B64D23"/>
    <w:rsid w:val="00B6556F"/>
    <w:rsid w:val="00B70117"/>
    <w:rsid w:val="00B70883"/>
    <w:rsid w:val="00B715CB"/>
    <w:rsid w:val="00B8099F"/>
    <w:rsid w:val="00B8680A"/>
    <w:rsid w:val="00B86A1C"/>
    <w:rsid w:val="00B877A3"/>
    <w:rsid w:val="00B90340"/>
    <w:rsid w:val="00B90EC2"/>
    <w:rsid w:val="00B927E1"/>
    <w:rsid w:val="00B92FC7"/>
    <w:rsid w:val="00BA128A"/>
    <w:rsid w:val="00BA2E34"/>
    <w:rsid w:val="00BA5CD9"/>
    <w:rsid w:val="00BB001C"/>
    <w:rsid w:val="00BB172C"/>
    <w:rsid w:val="00BB262D"/>
    <w:rsid w:val="00BB5DD5"/>
    <w:rsid w:val="00BC1DD9"/>
    <w:rsid w:val="00BC2224"/>
    <w:rsid w:val="00BC2E79"/>
    <w:rsid w:val="00BC5888"/>
    <w:rsid w:val="00BC7F84"/>
    <w:rsid w:val="00BD16AC"/>
    <w:rsid w:val="00BD20A1"/>
    <w:rsid w:val="00BD38B0"/>
    <w:rsid w:val="00BD7981"/>
    <w:rsid w:val="00BD7DC8"/>
    <w:rsid w:val="00BF067B"/>
    <w:rsid w:val="00BF1853"/>
    <w:rsid w:val="00BF2303"/>
    <w:rsid w:val="00BF3E21"/>
    <w:rsid w:val="00C00D10"/>
    <w:rsid w:val="00C06F05"/>
    <w:rsid w:val="00C07EB7"/>
    <w:rsid w:val="00C07F46"/>
    <w:rsid w:val="00C1265C"/>
    <w:rsid w:val="00C12E2B"/>
    <w:rsid w:val="00C152FF"/>
    <w:rsid w:val="00C167B5"/>
    <w:rsid w:val="00C1776E"/>
    <w:rsid w:val="00C209C0"/>
    <w:rsid w:val="00C23FD0"/>
    <w:rsid w:val="00C308E7"/>
    <w:rsid w:val="00C344E0"/>
    <w:rsid w:val="00C45368"/>
    <w:rsid w:val="00C47AF9"/>
    <w:rsid w:val="00C47C37"/>
    <w:rsid w:val="00C51C83"/>
    <w:rsid w:val="00C60013"/>
    <w:rsid w:val="00C64C1B"/>
    <w:rsid w:val="00C64C7D"/>
    <w:rsid w:val="00C65D51"/>
    <w:rsid w:val="00C67707"/>
    <w:rsid w:val="00C7078B"/>
    <w:rsid w:val="00C70FD7"/>
    <w:rsid w:val="00C71E0C"/>
    <w:rsid w:val="00C8370A"/>
    <w:rsid w:val="00C8676D"/>
    <w:rsid w:val="00C917F9"/>
    <w:rsid w:val="00C92AD6"/>
    <w:rsid w:val="00C95591"/>
    <w:rsid w:val="00C967A0"/>
    <w:rsid w:val="00C978D8"/>
    <w:rsid w:val="00CA15F2"/>
    <w:rsid w:val="00CA1BCC"/>
    <w:rsid w:val="00CA5456"/>
    <w:rsid w:val="00CA655E"/>
    <w:rsid w:val="00CB35F6"/>
    <w:rsid w:val="00CB59F6"/>
    <w:rsid w:val="00CB637F"/>
    <w:rsid w:val="00CC19D2"/>
    <w:rsid w:val="00CC4EDC"/>
    <w:rsid w:val="00CD10A0"/>
    <w:rsid w:val="00CD142F"/>
    <w:rsid w:val="00CD27EC"/>
    <w:rsid w:val="00CD308A"/>
    <w:rsid w:val="00CD5DD1"/>
    <w:rsid w:val="00CE1E6D"/>
    <w:rsid w:val="00CE376D"/>
    <w:rsid w:val="00CE787F"/>
    <w:rsid w:val="00CE7CE8"/>
    <w:rsid w:val="00CE7E76"/>
    <w:rsid w:val="00CE7F43"/>
    <w:rsid w:val="00CF1FF9"/>
    <w:rsid w:val="00CF334F"/>
    <w:rsid w:val="00CF339C"/>
    <w:rsid w:val="00CF3B72"/>
    <w:rsid w:val="00CF5281"/>
    <w:rsid w:val="00CF59F7"/>
    <w:rsid w:val="00D00ABF"/>
    <w:rsid w:val="00D027F7"/>
    <w:rsid w:val="00D03E83"/>
    <w:rsid w:val="00D135CA"/>
    <w:rsid w:val="00D149CD"/>
    <w:rsid w:val="00D15E0A"/>
    <w:rsid w:val="00D17A30"/>
    <w:rsid w:val="00D21068"/>
    <w:rsid w:val="00D239D0"/>
    <w:rsid w:val="00D2402E"/>
    <w:rsid w:val="00D316AA"/>
    <w:rsid w:val="00D36C10"/>
    <w:rsid w:val="00D446CD"/>
    <w:rsid w:val="00D4498F"/>
    <w:rsid w:val="00D514E8"/>
    <w:rsid w:val="00D53D74"/>
    <w:rsid w:val="00D57831"/>
    <w:rsid w:val="00D72AFA"/>
    <w:rsid w:val="00D77445"/>
    <w:rsid w:val="00D808A8"/>
    <w:rsid w:val="00D86110"/>
    <w:rsid w:val="00D877DD"/>
    <w:rsid w:val="00D92215"/>
    <w:rsid w:val="00DA08EF"/>
    <w:rsid w:val="00DA2151"/>
    <w:rsid w:val="00DA2ED1"/>
    <w:rsid w:val="00DA7E16"/>
    <w:rsid w:val="00DC04C7"/>
    <w:rsid w:val="00DC2540"/>
    <w:rsid w:val="00DC6294"/>
    <w:rsid w:val="00DD4A39"/>
    <w:rsid w:val="00DE1A65"/>
    <w:rsid w:val="00DE2380"/>
    <w:rsid w:val="00DE501A"/>
    <w:rsid w:val="00DE558C"/>
    <w:rsid w:val="00DE7B47"/>
    <w:rsid w:val="00DF1C67"/>
    <w:rsid w:val="00DF2326"/>
    <w:rsid w:val="00DF35B1"/>
    <w:rsid w:val="00DF3A1D"/>
    <w:rsid w:val="00DF3FA7"/>
    <w:rsid w:val="00DF7545"/>
    <w:rsid w:val="00E00BE3"/>
    <w:rsid w:val="00E03E48"/>
    <w:rsid w:val="00E1086D"/>
    <w:rsid w:val="00E11FC3"/>
    <w:rsid w:val="00E1327C"/>
    <w:rsid w:val="00E13A66"/>
    <w:rsid w:val="00E14CA7"/>
    <w:rsid w:val="00E2109E"/>
    <w:rsid w:val="00E211D9"/>
    <w:rsid w:val="00E266FC"/>
    <w:rsid w:val="00E36D65"/>
    <w:rsid w:val="00E377B8"/>
    <w:rsid w:val="00E41052"/>
    <w:rsid w:val="00E46D19"/>
    <w:rsid w:val="00E5159A"/>
    <w:rsid w:val="00E57851"/>
    <w:rsid w:val="00E61549"/>
    <w:rsid w:val="00E62C96"/>
    <w:rsid w:val="00E63200"/>
    <w:rsid w:val="00E663DF"/>
    <w:rsid w:val="00E75D6F"/>
    <w:rsid w:val="00E8241C"/>
    <w:rsid w:val="00E82F07"/>
    <w:rsid w:val="00E85C50"/>
    <w:rsid w:val="00E866DE"/>
    <w:rsid w:val="00E92617"/>
    <w:rsid w:val="00E92B01"/>
    <w:rsid w:val="00E943CE"/>
    <w:rsid w:val="00E97B0F"/>
    <w:rsid w:val="00E97C9A"/>
    <w:rsid w:val="00EA32A1"/>
    <w:rsid w:val="00EA7609"/>
    <w:rsid w:val="00EA79D2"/>
    <w:rsid w:val="00EA7A8E"/>
    <w:rsid w:val="00EB12EC"/>
    <w:rsid w:val="00EB20B1"/>
    <w:rsid w:val="00EB2668"/>
    <w:rsid w:val="00EB4775"/>
    <w:rsid w:val="00EB50AD"/>
    <w:rsid w:val="00EC1E20"/>
    <w:rsid w:val="00EC35D3"/>
    <w:rsid w:val="00EC3D4B"/>
    <w:rsid w:val="00EC4D9B"/>
    <w:rsid w:val="00EC769C"/>
    <w:rsid w:val="00ED37A0"/>
    <w:rsid w:val="00ED3B82"/>
    <w:rsid w:val="00ED6FEE"/>
    <w:rsid w:val="00EE0101"/>
    <w:rsid w:val="00EE14B1"/>
    <w:rsid w:val="00EE4E16"/>
    <w:rsid w:val="00EE4EE6"/>
    <w:rsid w:val="00EE7073"/>
    <w:rsid w:val="00EE79AF"/>
    <w:rsid w:val="00EF093B"/>
    <w:rsid w:val="00EF1902"/>
    <w:rsid w:val="00EF43DE"/>
    <w:rsid w:val="00EF4475"/>
    <w:rsid w:val="00F047B7"/>
    <w:rsid w:val="00F06E35"/>
    <w:rsid w:val="00F07ABB"/>
    <w:rsid w:val="00F07DCC"/>
    <w:rsid w:val="00F10C31"/>
    <w:rsid w:val="00F16FB6"/>
    <w:rsid w:val="00F17237"/>
    <w:rsid w:val="00F175DD"/>
    <w:rsid w:val="00F252CF"/>
    <w:rsid w:val="00F25B09"/>
    <w:rsid w:val="00F27F84"/>
    <w:rsid w:val="00F30096"/>
    <w:rsid w:val="00F303B3"/>
    <w:rsid w:val="00F30717"/>
    <w:rsid w:val="00F34622"/>
    <w:rsid w:val="00F350D2"/>
    <w:rsid w:val="00F4146B"/>
    <w:rsid w:val="00F42CEE"/>
    <w:rsid w:val="00F44D03"/>
    <w:rsid w:val="00F47D27"/>
    <w:rsid w:val="00F519E5"/>
    <w:rsid w:val="00F54163"/>
    <w:rsid w:val="00F544B9"/>
    <w:rsid w:val="00F54839"/>
    <w:rsid w:val="00F54A5E"/>
    <w:rsid w:val="00F67509"/>
    <w:rsid w:val="00F711D2"/>
    <w:rsid w:val="00F727A5"/>
    <w:rsid w:val="00F736B2"/>
    <w:rsid w:val="00F76547"/>
    <w:rsid w:val="00F80486"/>
    <w:rsid w:val="00F8419C"/>
    <w:rsid w:val="00F90E0C"/>
    <w:rsid w:val="00F965C0"/>
    <w:rsid w:val="00FA05AA"/>
    <w:rsid w:val="00FA2441"/>
    <w:rsid w:val="00FA2D9A"/>
    <w:rsid w:val="00FA2F3F"/>
    <w:rsid w:val="00FA304D"/>
    <w:rsid w:val="00FA442F"/>
    <w:rsid w:val="00FA49CF"/>
    <w:rsid w:val="00FA6685"/>
    <w:rsid w:val="00FB076E"/>
    <w:rsid w:val="00FB16B3"/>
    <w:rsid w:val="00FB2635"/>
    <w:rsid w:val="00FB3C74"/>
    <w:rsid w:val="00FB4684"/>
    <w:rsid w:val="00FB7F57"/>
    <w:rsid w:val="00FC0790"/>
    <w:rsid w:val="00FC1658"/>
    <w:rsid w:val="00FC2406"/>
    <w:rsid w:val="00FD0104"/>
    <w:rsid w:val="00FD08C3"/>
    <w:rsid w:val="00FD22CB"/>
    <w:rsid w:val="00FD39A2"/>
    <w:rsid w:val="00FD7F3C"/>
    <w:rsid w:val="00FE4006"/>
    <w:rsid w:val="00FE5331"/>
    <w:rsid w:val="00FE69AE"/>
    <w:rsid w:val="00FE7E8A"/>
    <w:rsid w:val="00FF0E96"/>
    <w:rsid w:val="00FF4C51"/>
    <w:rsid w:val="00FF578B"/>
    <w:rsid w:val="00FF62BB"/>
    <w:rsid w:val="00FF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D24D2D"/>
  <w15:docId w15:val="{D6EA3676-EFA0-AC4D-AE19-03157C153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50AD"/>
    <w:rPr>
      <w:rFonts w:ascii="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num">
    <w:name w:val="Lnum"/>
    <w:basedOn w:val="NoList"/>
    <w:rsid w:val="0057176F"/>
    <w:pPr>
      <w:numPr>
        <w:numId w:val="1"/>
      </w:numPr>
    </w:pPr>
  </w:style>
  <w:style w:type="numbering" w:customStyle="1" w:styleId="Nnum">
    <w:name w:val="Nnum"/>
    <w:rsid w:val="0057176F"/>
    <w:pPr>
      <w:numPr>
        <w:numId w:val="2"/>
      </w:numPr>
    </w:pPr>
  </w:style>
  <w:style w:type="numbering" w:customStyle="1" w:styleId="RomanOutline">
    <w:name w:val="RomanOutline"/>
    <w:rsid w:val="0057176F"/>
    <w:pPr>
      <w:numPr>
        <w:numId w:val="3"/>
      </w:numPr>
    </w:pPr>
  </w:style>
  <w:style w:type="numbering" w:customStyle="1" w:styleId="ArabicOutline">
    <w:name w:val="ArabicOutline"/>
    <w:rsid w:val="00314661"/>
    <w:pPr>
      <w:numPr>
        <w:numId w:val="4"/>
      </w:numPr>
    </w:pPr>
  </w:style>
  <w:style w:type="character" w:styleId="Hyperlink">
    <w:name w:val="Hyperlink"/>
    <w:basedOn w:val="DefaultParagraphFont"/>
    <w:rsid w:val="00A63F4E"/>
    <w:rPr>
      <w:color w:val="0000FF"/>
      <w:u w:val="single"/>
    </w:rPr>
  </w:style>
  <w:style w:type="paragraph" w:styleId="Header">
    <w:name w:val="header"/>
    <w:basedOn w:val="Normal"/>
    <w:rsid w:val="00400AE6"/>
    <w:pPr>
      <w:tabs>
        <w:tab w:val="center" w:pos="4320"/>
        <w:tab w:val="right" w:pos="8640"/>
      </w:tabs>
    </w:pPr>
  </w:style>
  <w:style w:type="paragraph" w:styleId="Footer">
    <w:name w:val="footer"/>
    <w:basedOn w:val="Normal"/>
    <w:rsid w:val="00400AE6"/>
    <w:pPr>
      <w:tabs>
        <w:tab w:val="center" w:pos="4320"/>
        <w:tab w:val="right" w:pos="8640"/>
      </w:tabs>
    </w:pPr>
  </w:style>
  <w:style w:type="paragraph" w:customStyle="1" w:styleId="body-list-header1">
    <w:name w:val="body-list-header1"/>
    <w:basedOn w:val="Normal"/>
    <w:rsid w:val="000E0227"/>
    <w:pPr>
      <w:spacing w:before="280" w:after="160" w:line="220" w:lineRule="atLeast"/>
    </w:pPr>
    <w:rPr>
      <w:rFonts w:ascii="Times New Roman" w:hAnsi="Times New Roman"/>
      <w:b/>
      <w:bCs/>
      <w:color w:val="000000"/>
      <w:sz w:val="18"/>
      <w:szCs w:val="18"/>
    </w:rPr>
  </w:style>
  <w:style w:type="paragraph" w:styleId="BalloonText">
    <w:name w:val="Balloon Text"/>
    <w:basedOn w:val="Normal"/>
    <w:semiHidden/>
    <w:rsid w:val="000E0227"/>
    <w:rPr>
      <w:rFonts w:ascii="Tahoma" w:hAnsi="Tahoma" w:cs="Tahoma"/>
      <w:sz w:val="16"/>
      <w:szCs w:val="16"/>
    </w:rPr>
  </w:style>
  <w:style w:type="table" w:styleId="TableGrid">
    <w:name w:val="Table Grid"/>
    <w:basedOn w:val="TableNormal"/>
    <w:rsid w:val="0090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632667">
      <w:bodyDiv w:val="1"/>
      <w:marLeft w:val="0"/>
      <w:marRight w:val="0"/>
      <w:marTop w:val="0"/>
      <w:marBottom w:val="0"/>
      <w:divBdr>
        <w:top w:val="none" w:sz="0" w:space="0" w:color="auto"/>
        <w:left w:val="none" w:sz="0" w:space="0" w:color="auto"/>
        <w:bottom w:val="none" w:sz="0" w:space="0" w:color="auto"/>
        <w:right w:val="none" w:sz="0" w:space="0" w:color="auto"/>
      </w:divBdr>
    </w:div>
    <w:div w:id="1348826094">
      <w:bodyDiv w:val="1"/>
      <w:marLeft w:val="0"/>
      <w:marRight w:val="0"/>
      <w:marTop w:val="0"/>
      <w:marBottom w:val="0"/>
      <w:divBdr>
        <w:top w:val="none" w:sz="0" w:space="0" w:color="auto"/>
        <w:left w:val="none" w:sz="0" w:space="0" w:color="auto"/>
        <w:bottom w:val="none" w:sz="0" w:space="0" w:color="auto"/>
        <w:right w:val="none" w:sz="0" w:space="0" w:color="auto"/>
      </w:divBdr>
    </w:div>
    <w:div w:id="159535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littleton@fosterswift.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SSteele@fosterswift.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euvoy\AppData\Roaming\BEC%20Legal%20Systems\LegalBar\Firm%20Templates\Marketing\Marketing%20-%20Additional%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C:\Users\jleuvoy\AppData\Roaming\BEC Legal Systems\LegalBar\Firm Templates\Marketing\Marketing - Additional Page.dotx</Template>
  <TotalTime>1</TotalTime>
  <Pages>2</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FSCS</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W. Leuvoy</dc:creator>
  <cp:lastModifiedBy>Zimmerman, John</cp:lastModifiedBy>
  <cp:revision>2</cp:revision>
  <cp:lastPrinted>2020-08-21T20:29:00Z</cp:lastPrinted>
  <dcterms:created xsi:type="dcterms:W3CDTF">2020-08-27T18:51:00Z</dcterms:created>
  <dcterms:modified xsi:type="dcterms:W3CDTF">2020-08-27T18:51:00Z</dcterms:modified>
</cp:coreProperties>
</file>